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9E" w:rsidRPr="000757D0" w:rsidRDefault="00AD1F9E" w:rsidP="00AD1F9E">
      <w:pPr>
        <w:pStyle w:val="Heading3"/>
        <w:jc w:val="center"/>
        <w:rPr>
          <w:rFonts w:ascii="Arial" w:hAnsi="Arial"/>
        </w:rPr>
      </w:pPr>
      <w:bookmarkStart w:id="0" w:name="_GoBack"/>
      <w:bookmarkEnd w:id="0"/>
      <w:r w:rsidRPr="000757D0">
        <w:rPr>
          <w:rFonts w:ascii="Arial" w:hAnsi="Arial"/>
        </w:rPr>
        <w:t>UNIFORM ENVIRONMENTAL CHECKLIST</w:t>
      </w:r>
    </w:p>
    <w:p w:rsidR="00AD1F9E" w:rsidRPr="000757D0" w:rsidRDefault="00AD1F9E" w:rsidP="00AD1F9E">
      <w:pPr>
        <w:rPr>
          <w:rFonts w:ascii="Arial" w:hAnsi="Arial" w:cs="Arial"/>
        </w:rPr>
      </w:pPr>
    </w:p>
    <w:tbl>
      <w:tblPr>
        <w:tblW w:w="10368" w:type="dxa"/>
        <w:jc w:val="center"/>
        <w:tblCellMar>
          <w:top w:w="29" w:type="dxa"/>
          <w:left w:w="72" w:type="dxa"/>
          <w:bottom w:w="29" w:type="dxa"/>
          <w:right w:w="72" w:type="dxa"/>
        </w:tblCellMar>
        <w:tblLook w:val="0000" w:firstRow="0" w:lastRow="0" w:firstColumn="0" w:lastColumn="0" w:noHBand="0" w:noVBand="0"/>
      </w:tblPr>
      <w:tblGrid>
        <w:gridCol w:w="2034"/>
        <w:gridCol w:w="3554"/>
        <w:gridCol w:w="635"/>
        <w:gridCol w:w="4145"/>
      </w:tblGrid>
      <w:tr w:rsidR="00AD1F9E" w:rsidRPr="000757D0" w:rsidTr="00AD1F9E">
        <w:trPr>
          <w:cantSplit/>
          <w:jc w:val="center"/>
        </w:trPr>
        <w:tc>
          <w:tcPr>
            <w:tcW w:w="2034" w:type="dxa"/>
            <w:tcBorders>
              <w:top w:val="single" w:sz="18" w:space="0" w:color="auto"/>
            </w:tcBorders>
            <w:shd w:val="clear" w:color="auto" w:fill="auto"/>
            <w:noWrap/>
            <w:vAlign w:val="bottom"/>
          </w:tcPr>
          <w:p w:rsidR="00AD1F9E" w:rsidRPr="000757D0" w:rsidRDefault="00AD1F9E" w:rsidP="005D3338">
            <w:pPr>
              <w:rPr>
                <w:rFonts w:ascii="Arial" w:hAnsi="Arial" w:cs="Arial"/>
                <w:szCs w:val="22"/>
              </w:rPr>
            </w:pPr>
          </w:p>
        </w:tc>
        <w:tc>
          <w:tcPr>
            <w:tcW w:w="8334" w:type="dxa"/>
            <w:gridSpan w:val="3"/>
            <w:tcBorders>
              <w:top w:val="single" w:sz="18" w:space="0" w:color="auto"/>
              <w:left w:val="nil"/>
            </w:tcBorders>
            <w:shd w:val="clear" w:color="auto" w:fill="auto"/>
            <w:noWrap/>
            <w:vAlign w:val="bottom"/>
          </w:tcPr>
          <w:p w:rsidR="00AD1F9E" w:rsidRPr="000757D0" w:rsidRDefault="00AD1F9E" w:rsidP="005D3338">
            <w:pPr>
              <w:rPr>
                <w:rFonts w:ascii="Arial" w:hAnsi="Arial" w:cs="Arial"/>
                <w:szCs w:val="22"/>
              </w:rPr>
            </w:pPr>
          </w:p>
        </w:tc>
      </w:tr>
      <w:tr w:rsidR="00AD1F9E" w:rsidRPr="000757D0" w:rsidTr="00AD1F9E">
        <w:trPr>
          <w:cantSplit/>
          <w:jc w:val="center"/>
        </w:trPr>
        <w:tc>
          <w:tcPr>
            <w:tcW w:w="2034" w:type="dxa"/>
            <w:tcBorders>
              <w:bottom w:val="single" w:sz="4" w:space="0" w:color="auto"/>
            </w:tcBorders>
            <w:shd w:val="clear" w:color="auto" w:fill="auto"/>
            <w:noWrap/>
            <w:vAlign w:val="bottom"/>
          </w:tcPr>
          <w:p w:rsidR="00AD1F9E" w:rsidRPr="000757D0" w:rsidRDefault="00AD1F9E" w:rsidP="004004CB">
            <w:pPr>
              <w:spacing w:after="20"/>
              <w:rPr>
                <w:rFonts w:ascii="Arial" w:hAnsi="Arial" w:cs="Arial"/>
                <w:szCs w:val="22"/>
              </w:rPr>
            </w:pPr>
            <w:r>
              <w:rPr>
                <w:rFonts w:ascii="Arial" w:hAnsi="Arial" w:cs="Arial"/>
                <w:szCs w:val="22"/>
              </w:rPr>
              <w:t xml:space="preserve">Name of  </w:t>
            </w:r>
            <w:r w:rsidRPr="000757D0">
              <w:rPr>
                <w:rFonts w:ascii="Arial" w:hAnsi="Arial" w:cs="Arial"/>
                <w:szCs w:val="22"/>
              </w:rPr>
              <w:t>Project:</w:t>
            </w:r>
          </w:p>
        </w:tc>
        <w:tc>
          <w:tcPr>
            <w:tcW w:w="8334" w:type="dxa"/>
            <w:gridSpan w:val="3"/>
            <w:tcBorders>
              <w:left w:val="nil"/>
              <w:bottom w:val="single" w:sz="4" w:space="0" w:color="auto"/>
            </w:tcBorders>
            <w:shd w:val="clear" w:color="auto" w:fill="auto"/>
            <w:noWrap/>
            <w:vAlign w:val="bottom"/>
          </w:tcPr>
          <w:p w:rsidR="00AD1F9E" w:rsidRPr="000757D0" w:rsidRDefault="00BA3988" w:rsidP="004004CB">
            <w:pPr>
              <w:spacing w:after="20"/>
              <w:rPr>
                <w:rFonts w:ascii="Arial" w:hAnsi="Arial" w:cs="Arial"/>
                <w:szCs w:val="22"/>
              </w:rPr>
            </w:pPr>
            <w:r>
              <w:rPr>
                <w:rFonts w:ascii="Arial" w:hAnsi="Arial" w:cs="Arial"/>
                <w:szCs w:val="22"/>
              </w:rPr>
              <w:t xml:space="preserve">Crowley Building – </w:t>
            </w:r>
            <w:r w:rsidR="003434A0">
              <w:rPr>
                <w:rFonts w:ascii="Arial" w:hAnsi="Arial" w:cs="Arial"/>
                <w:szCs w:val="22"/>
              </w:rPr>
              <w:t>Bighorn Valley Health Clinic</w:t>
            </w:r>
          </w:p>
        </w:tc>
      </w:tr>
      <w:tr w:rsidR="00AD1F9E" w:rsidRPr="000757D0" w:rsidTr="00AD1F9E">
        <w:trPr>
          <w:cantSplit/>
          <w:jc w:val="center"/>
        </w:trPr>
        <w:tc>
          <w:tcPr>
            <w:tcW w:w="5588" w:type="dxa"/>
            <w:gridSpan w:val="2"/>
            <w:tcBorders>
              <w:bottom w:val="single" w:sz="4" w:space="0" w:color="auto"/>
            </w:tcBorders>
            <w:shd w:val="clear" w:color="auto" w:fill="auto"/>
            <w:noWrap/>
            <w:vAlign w:val="bottom"/>
          </w:tcPr>
          <w:p w:rsidR="00AD1F9E" w:rsidRPr="000757D0" w:rsidRDefault="00AD1F9E" w:rsidP="005D3338">
            <w:pPr>
              <w:rPr>
                <w:rFonts w:ascii="Arial" w:hAnsi="Arial" w:cs="Arial"/>
                <w:sz w:val="4"/>
                <w:szCs w:val="4"/>
              </w:rPr>
            </w:pPr>
          </w:p>
        </w:tc>
        <w:tc>
          <w:tcPr>
            <w:tcW w:w="635" w:type="dxa"/>
            <w:tcBorders>
              <w:bottom w:val="single" w:sz="4" w:space="0" w:color="auto"/>
            </w:tcBorders>
            <w:shd w:val="clear" w:color="auto" w:fill="auto"/>
            <w:vAlign w:val="bottom"/>
          </w:tcPr>
          <w:p w:rsidR="00AD1F9E" w:rsidRPr="000757D0" w:rsidRDefault="00AD1F9E" w:rsidP="005D3338">
            <w:pPr>
              <w:rPr>
                <w:rFonts w:ascii="Arial" w:hAnsi="Arial" w:cs="Arial"/>
                <w:sz w:val="4"/>
                <w:szCs w:val="4"/>
              </w:rPr>
            </w:pPr>
          </w:p>
        </w:tc>
        <w:tc>
          <w:tcPr>
            <w:tcW w:w="4145" w:type="dxa"/>
            <w:tcBorders>
              <w:bottom w:val="single" w:sz="4" w:space="0" w:color="auto"/>
            </w:tcBorders>
            <w:shd w:val="clear" w:color="auto" w:fill="auto"/>
            <w:noWrap/>
            <w:vAlign w:val="bottom"/>
          </w:tcPr>
          <w:p w:rsidR="00AD1F9E" w:rsidRPr="000757D0" w:rsidRDefault="00AD1F9E" w:rsidP="005D3338">
            <w:pPr>
              <w:rPr>
                <w:rFonts w:ascii="Arial" w:hAnsi="Arial" w:cs="Arial"/>
                <w:sz w:val="4"/>
                <w:szCs w:val="4"/>
              </w:rPr>
            </w:pPr>
          </w:p>
        </w:tc>
      </w:tr>
      <w:tr w:rsidR="00AD1F9E" w:rsidRPr="000757D0" w:rsidTr="00AD1F9E">
        <w:trPr>
          <w:cantSplit/>
          <w:jc w:val="center"/>
        </w:trPr>
        <w:tc>
          <w:tcPr>
            <w:tcW w:w="5588" w:type="dxa"/>
            <w:gridSpan w:val="2"/>
            <w:tcBorders>
              <w:top w:val="single" w:sz="4" w:space="0" w:color="auto"/>
            </w:tcBorders>
            <w:shd w:val="clear" w:color="auto" w:fill="auto"/>
            <w:noWrap/>
            <w:vAlign w:val="bottom"/>
          </w:tcPr>
          <w:p w:rsidR="00AD1F9E" w:rsidRPr="000757D0" w:rsidRDefault="00AD1F9E" w:rsidP="00142D90">
            <w:pPr>
              <w:spacing w:before="60" w:after="20"/>
              <w:jc w:val="center"/>
              <w:rPr>
                <w:rFonts w:ascii="Arial" w:hAnsi="Arial" w:cs="Arial"/>
                <w:szCs w:val="22"/>
              </w:rPr>
            </w:pPr>
            <w:r w:rsidRPr="000757D0">
              <w:rPr>
                <w:rFonts w:ascii="Arial" w:hAnsi="Arial" w:cs="Arial"/>
                <w:szCs w:val="22"/>
              </w:rPr>
              <w:t>Name of Environmental Certifying Officer:</w:t>
            </w:r>
          </w:p>
        </w:tc>
        <w:tc>
          <w:tcPr>
            <w:tcW w:w="635" w:type="dxa"/>
            <w:tcBorders>
              <w:top w:val="single" w:sz="4" w:space="0" w:color="auto"/>
            </w:tcBorders>
            <w:shd w:val="clear" w:color="auto" w:fill="auto"/>
            <w:vAlign w:val="bottom"/>
          </w:tcPr>
          <w:p w:rsidR="00AD1F9E" w:rsidRPr="000757D0" w:rsidRDefault="00AD1F9E" w:rsidP="005D3338">
            <w:pPr>
              <w:spacing w:before="60"/>
              <w:rPr>
                <w:rFonts w:ascii="Arial" w:hAnsi="Arial" w:cs="Arial"/>
                <w:szCs w:val="22"/>
              </w:rPr>
            </w:pPr>
          </w:p>
        </w:tc>
        <w:tc>
          <w:tcPr>
            <w:tcW w:w="4145" w:type="dxa"/>
            <w:tcBorders>
              <w:top w:val="single" w:sz="4" w:space="0" w:color="auto"/>
            </w:tcBorders>
            <w:shd w:val="clear" w:color="auto" w:fill="auto"/>
            <w:noWrap/>
            <w:vAlign w:val="bottom"/>
          </w:tcPr>
          <w:p w:rsidR="00AD1F9E" w:rsidRPr="000757D0" w:rsidRDefault="00AD1F9E" w:rsidP="005D3338">
            <w:pPr>
              <w:spacing w:before="60"/>
              <w:jc w:val="center"/>
              <w:rPr>
                <w:rFonts w:ascii="Arial" w:hAnsi="Arial" w:cs="Arial"/>
                <w:szCs w:val="22"/>
              </w:rPr>
            </w:pPr>
            <w:r w:rsidRPr="000757D0">
              <w:rPr>
                <w:rFonts w:ascii="Arial" w:hAnsi="Arial" w:cs="Arial"/>
                <w:szCs w:val="22"/>
              </w:rPr>
              <w:t>Title</w:t>
            </w:r>
          </w:p>
        </w:tc>
      </w:tr>
      <w:tr w:rsidR="00AD1F9E" w:rsidRPr="000757D0" w:rsidTr="00AD1F9E">
        <w:trPr>
          <w:cantSplit/>
          <w:jc w:val="center"/>
        </w:trPr>
        <w:tc>
          <w:tcPr>
            <w:tcW w:w="5588" w:type="dxa"/>
            <w:gridSpan w:val="2"/>
            <w:tcBorders>
              <w:bottom w:val="single" w:sz="4" w:space="0" w:color="auto"/>
            </w:tcBorders>
            <w:shd w:val="clear" w:color="auto" w:fill="auto"/>
            <w:noWrap/>
            <w:vAlign w:val="bottom"/>
          </w:tcPr>
          <w:p w:rsidR="00AD1F9E" w:rsidRPr="000757D0" w:rsidRDefault="004150D6" w:rsidP="00142D90">
            <w:pPr>
              <w:spacing w:after="20"/>
              <w:rPr>
                <w:rFonts w:ascii="Arial" w:hAnsi="Arial" w:cs="Arial"/>
                <w:szCs w:val="22"/>
              </w:rPr>
            </w:pPr>
            <w:r>
              <w:rPr>
                <w:rFonts w:ascii="Arial" w:hAnsi="Arial" w:cs="Arial"/>
                <w:szCs w:val="22"/>
              </w:rPr>
              <w:t>Dr. David Mark</w:t>
            </w:r>
          </w:p>
        </w:tc>
        <w:tc>
          <w:tcPr>
            <w:tcW w:w="635" w:type="dxa"/>
            <w:shd w:val="clear" w:color="auto" w:fill="auto"/>
            <w:vAlign w:val="bottom"/>
          </w:tcPr>
          <w:p w:rsidR="00AD1F9E" w:rsidRPr="000757D0" w:rsidRDefault="00AD1F9E" w:rsidP="005D3338">
            <w:pPr>
              <w:rPr>
                <w:rFonts w:ascii="Arial" w:hAnsi="Arial" w:cs="Arial"/>
                <w:szCs w:val="22"/>
              </w:rPr>
            </w:pPr>
          </w:p>
        </w:tc>
        <w:tc>
          <w:tcPr>
            <w:tcW w:w="4145" w:type="dxa"/>
            <w:tcBorders>
              <w:bottom w:val="single" w:sz="4" w:space="0" w:color="auto"/>
            </w:tcBorders>
            <w:shd w:val="clear" w:color="auto" w:fill="auto"/>
            <w:noWrap/>
            <w:vAlign w:val="bottom"/>
          </w:tcPr>
          <w:p w:rsidR="00AD1F9E" w:rsidRPr="000757D0" w:rsidRDefault="004150D6" w:rsidP="004004CB">
            <w:pPr>
              <w:spacing w:after="20"/>
              <w:rPr>
                <w:rFonts w:ascii="Arial" w:hAnsi="Arial" w:cs="Arial"/>
                <w:szCs w:val="22"/>
              </w:rPr>
            </w:pPr>
            <w:r>
              <w:rPr>
                <w:rFonts w:ascii="Arial" w:hAnsi="Arial" w:cs="Arial"/>
                <w:szCs w:val="22"/>
              </w:rPr>
              <w:t>Chief Executive Officer</w:t>
            </w:r>
          </w:p>
        </w:tc>
      </w:tr>
      <w:tr w:rsidR="00AD1F9E" w:rsidRPr="000757D0" w:rsidTr="00AD1F9E">
        <w:trPr>
          <w:cantSplit/>
          <w:jc w:val="center"/>
        </w:trPr>
        <w:tc>
          <w:tcPr>
            <w:tcW w:w="5588" w:type="dxa"/>
            <w:gridSpan w:val="2"/>
            <w:tcBorders>
              <w:top w:val="single" w:sz="4" w:space="0" w:color="auto"/>
              <w:bottom w:val="single" w:sz="4" w:space="0" w:color="auto"/>
            </w:tcBorders>
            <w:shd w:val="clear" w:color="auto" w:fill="auto"/>
            <w:noWrap/>
            <w:vAlign w:val="bottom"/>
          </w:tcPr>
          <w:p w:rsidR="00AD1F9E" w:rsidRPr="000757D0" w:rsidRDefault="00AD1F9E" w:rsidP="005D3338">
            <w:pPr>
              <w:rPr>
                <w:rFonts w:ascii="Arial" w:hAnsi="Arial" w:cs="Arial"/>
                <w:sz w:val="4"/>
                <w:szCs w:val="4"/>
              </w:rPr>
            </w:pPr>
          </w:p>
        </w:tc>
        <w:tc>
          <w:tcPr>
            <w:tcW w:w="635" w:type="dxa"/>
            <w:tcBorders>
              <w:bottom w:val="single" w:sz="4" w:space="0" w:color="auto"/>
            </w:tcBorders>
            <w:shd w:val="clear" w:color="auto" w:fill="auto"/>
            <w:vAlign w:val="bottom"/>
          </w:tcPr>
          <w:p w:rsidR="00AD1F9E" w:rsidRPr="000757D0" w:rsidRDefault="00AD1F9E" w:rsidP="005D3338">
            <w:pPr>
              <w:rPr>
                <w:rFonts w:ascii="Arial" w:hAnsi="Arial" w:cs="Arial"/>
                <w:sz w:val="4"/>
                <w:szCs w:val="4"/>
              </w:rPr>
            </w:pPr>
          </w:p>
        </w:tc>
        <w:tc>
          <w:tcPr>
            <w:tcW w:w="4145" w:type="dxa"/>
            <w:tcBorders>
              <w:top w:val="single" w:sz="4" w:space="0" w:color="auto"/>
              <w:bottom w:val="single" w:sz="4" w:space="0" w:color="auto"/>
            </w:tcBorders>
            <w:shd w:val="clear" w:color="auto" w:fill="auto"/>
            <w:noWrap/>
            <w:vAlign w:val="bottom"/>
          </w:tcPr>
          <w:p w:rsidR="00AD1F9E" w:rsidRPr="000757D0" w:rsidRDefault="00AD1F9E" w:rsidP="005D3338">
            <w:pPr>
              <w:rPr>
                <w:rFonts w:ascii="Arial" w:hAnsi="Arial" w:cs="Arial"/>
                <w:sz w:val="4"/>
                <w:szCs w:val="4"/>
              </w:rPr>
            </w:pPr>
          </w:p>
        </w:tc>
      </w:tr>
      <w:tr w:rsidR="00AD1F9E" w:rsidRPr="000757D0" w:rsidTr="00AD1F9E">
        <w:trPr>
          <w:cantSplit/>
          <w:jc w:val="center"/>
        </w:trPr>
        <w:tc>
          <w:tcPr>
            <w:tcW w:w="5588" w:type="dxa"/>
            <w:gridSpan w:val="2"/>
            <w:tcBorders>
              <w:top w:val="single" w:sz="4" w:space="0" w:color="auto"/>
            </w:tcBorders>
            <w:shd w:val="clear" w:color="auto" w:fill="auto"/>
            <w:noWrap/>
            <w:vAlign w:val="bottom"/>
          </w:tcPr>
          <w:p w:rsidR="00AD1F9E" w:rsidRPr="000757D0" w:rsidRDefault="00AD1F9E" w:rsidP="00142D90">
            <w:pPr>
              <w:spacing w:before="60" w:after="20"/>
              <w:jc w:val="center"/>
              <w:rPr>
                <w:rFonts w:ascii="Arial" w:hAnsi="Arial" w:cs="Arial"/>
                <w:szCs w:val="22"/>
              </w:rPr>
            </w:pPr>
            <w:r w:rsidRPr="000757D0">
              <w:rPr>
                <w:rFonts w:ascii="Arial" w:hAnsi="Arial" w:cs="Arial"/>
                <w:szCs w:val="22"/>
              </w:rPr>
              <w:t>Name of Person Preparing this Form:</w:t>
            </w:r>
          </w:p>
        </w:tc>
        <w:tc>
          <w:tcPr>
            <w:tcW w:w="635" w:type="dxa"/>
            <w:tcBorders>
              <w:top w:val="single" w:sz="4" w:space="0" w:color="auto"/>
            </w:tcBorders>
            <w:shd w:val="clear" w:color="auto" w:fill="auto"/>
            <w:vAlign w:val="bottom"/>
          </w:tcPr>
          <w:p w:rsidR="00AD1F9E" w:rsidRPr="000757D0" w:rsidRDefault="00AD1F9E" w:rsidP="005D3338">
            <w:pPr>
              <w:spacing w:before="60"/>
              <w:rPr>
                <w:rFonts w:ascii="Arial" w:hAnsi="Arial" w:cs="Arial"/>
                <w:szCs w:val="22"/>
              </w:rPr>
            </w:pPr>
          </w:p>
        </w:tc>
        <w:tc>
          <w:tcPr>
            <w:tcW w:w="4145" w:type="dxa"/>
            <w:tcBorders>
              <w:top w:val="single" w:sz="4" w:space="0" w:color="auto"/>
            </w:tcBorders>
            <w:shd w:val="clear" w:color="auto" w:fill="auto"/>
            <w:noWrap/>
            <w:vAlign w:val="bottom"/>
          </w:tcPr>
          <w:p w:rsidR="00AD1F9E" w:rsidRPr="000757D0" w:rsidRDefault="00AD1F9E" w:rsidP="005D3338">
            <w:pPr>
              <w:spacing w:before="60"/>
              <w:jc w:val="center"/>
              <w:rPr>
                <w:rFonts w:ascii="Arial" w:hAnsi="Arial" w:cs="Arial"/>
                <w:szCs w:val="22"/>
              </w:rPr>
            </w:pPr>
            <w:r w:rsidRPr="000757D0">
              <w:rPr>
                <w:rFonts w:ascii="Arial" w:hAnsi="Arial" w:cs="Arial"/>
                <w:szCs w:val="22"/>
              </w:rPr>
              <w:t>Title</w:t>
            </w:r>
          </w:p>
        </w:tc>
      </w:tr>
      <w:tr w:rsidR="00AD1F9E" w:rsidRPr="000757D0" w:rsidTr="00AD1F9E">
        <w:trPr>
          <w:cantSplit/>
          <w:jc w:val="center"/>
        </w:trPr>
        <w:tc>
          <w:tcPr>
            <w:tcW w:w="5588" w:type="dxa"/>
            <w:gridSpan w:val="2"/>
            <w:tcBorders>
              <w:bottom w:val="single" w:sz="4" w:space="0" w:color="auto"/>
            </w:tcBorders>
            <w:shd w:val="clear" w:color="auto" w:fill="auto"/>
            <w:noWrap/>
            <w:vAlign w:val="bottom"/>
          </w:tcPr>
          <w:p w:rsidR="00AD1F9E" w:rsidRPr="000757D0" w:rsidRDefault="009401BA" w:rsidP="004004CB">
            <w:pPr>
              <w:spacing w:after="20"/>
              <w:rPr>
                <w:rFonts w:ascii="Arial" w:hAnsi="Arial" w:cs="Arial"/>
                <w:szCs w:val="22"/>
              </w:rPr>
            </w:pPr>
            <w:r>
              <w:rPr>
                <w:rFonts w:ascii="Arial" w:hAnsi="Arial" w:cs="Arial"/>
                <w:szCs w:val="22"/>
              </w:rPr>
              <w:t>Cathy Barta, Snowy Mountain Development Corp.</w:t>
            </w:r>
          </w:p>
        </w:tc>
        <w:tc>
          <w:tcPr>
            <w:tcW w:w="635" w:type="dxa"/>
            <w:shd w:val="clear" w:color="auto" w:fill="auto"/>
            <w:vAlign w:val="bottom"/>
          </w:tcPr>
          <w:p w:rsidR="00AD1F9E" w:rsidRPr="000757D0" w:rsidRDefault="00AD1F9E" w:rsidP="005D3338">
            <w:pPr>
              <w:rPr>
                <w:rFonts w:ascii="Arial" w:hAnsi="Arial" w:cs="Arial"/>
                <w:szCs w:val="22"/>
              </w:rPr>
            </w:pPr>
          </w:p>
        </w:tc>
        <w:tc>
          <w:tcPr>
            <w:tcW w:w="4145" w:type="dxa"/>
            <w:tcBorders>
              <w:bottom w:val="single" w:sz="4" w:space="0" w:color="auto"/>
            </w:tcBorders>
            <w:shd w:val="clear" w:color="auto" w:fill="auto"/>
            <w:noWrap/>
            <w:vAlign w:val="bottom"/>
          </w:tcPr>
          <w:p w:rsidR="00AD1F9E" w:rsidRPr="000757D0" w:rsidRDefault="009401BA" w:rsidP="004004CB">
            <w:pPr>
              <w:spacing w:after="20"/>
              <w:rPr>
                <w:rFonts w:ascii="Arial" w:hAnsi="Arial" w:cs="Arial"/>
                <w:szCs w:val="22"/>
              </w:rPr>
            </w:pPr>
            <w:r>
              <w:rPr>
                <w:rFonts w:ascii="Arial" w:hAnsi="Arial" w:cs="Arial"/>
                <w:szCs w:val="22"/>
              </w:rPr>
              <w:t>Redevelopment Director</w:t>
            </w:r>
          </w:p>
        </w:tc>
      </w:tr>
    </w:tbl>
    <w:p w:rsidR="00AD1F9E" w:rsidRPr="000757D0" w:rsidRDefault="00AD1F9E" w:rsidP="00AD1F9E">
      <w:pPr>
        <w:rPr>
          <w:rFonts w:ascii="Arial" w:hAnsi="Arial" w:cs="Arial"/>
          <w:sz w:val="8"/>
          <w:szCs w:val="8"/>
        </w:rPr>
      </w:pPr>
    </w:p>
    <w:p w:rsidR="00AD1F9E" w:rsidRPr="000757D0" w:rsidRDefault="00AD1F9E" w:rsidP="00AD1F9E">
      <w:pPr>
        <w:pBdr>
          <w:top w:val="single" w:sz="18" w:space="1" w:color="auto"/>
        </w:pBdr>
        <w:spacing w:before="60"/>
        <w:rPr>
          <w:rFonts w:ascii="Arial" w:hAnsi="Arial" w:cs="Arial"/>
          <w:sz w:val="20"/>
        </w:rPr>
      </w:pPr>
    </w:p>
    <w:p w:rsidR="00AD1F9E" w:rsidRPr="000757D0" w:rsidRDefault="00AD1F9E" w:rsidP="00AD1F9E">
      <w:pPr>
        <w:spacing w:before="120"/>
        <w:rPr>
          <w:rFonts w:ascii="Arial" w:hAnsi="Arial" w:cs="Arial"/>
          <w:sz w:val="20"/>
        </w:rPr>
      </w:pPr>
      <w:r w:rsidRPr="000757D0">
        <w:rPr>
          <w:rFonts w:ascii="Arial" w:hAnsi="Arial" w:cs="Arial"/>
          <w:sz w:val="20"/>
        </w:rPr>
        <w:t xml:space="preserve">I </w:t>
      </w:r>
      <w:r w:rsidRPr="004150D6">
        <w:rPr>
          <w:rFonts w:ascii="Arial" w:hAnsi="Arial" w:cs="Arial"/>
          <w:b/>
          <w:sz w:val="20"/>
          <w:u w:val="single"/>
        </w:rPr>
        <w:t xml:space="preserve">     </w:t>
      </w:r>
      <w:r w:rsidR="004150D6" w:rsidRPr="004150D6">
        <w:rPr>
          <w:rFonts w:ascii="Arial" w:hAnsi="Arial" w:cs="Arial"/>
          <w:b/>
          <w:sz w:val="20"/>
          <w:u w:val="single"/>
        </w:rPr>
        <w:t>Dr. David Mark</w:t>
      </w:r>
      <w:r w:rsidR="002B47FF">
        <w:rPr>
          <w:rFonts w:ascii="Arial" w:hAnsi="Arial" w:cs="Arial"/>
          <w:sz w:val="20"/>
          <w:u w:val="single"/>
        </w:rPr>
        <w:t>_________________________________</w:t>
      </w:r>
      <w:r w:rsidRPr="000757D0">
        <w:rPr>
          <w:rFonts w:ascii="Arial" w:hAnsi="Arial" w:cs="Arial"/>
          <w:sz w:val="20"/>
        </w:rPr>
        <w:t>, have reviewed the information presented</w:t>
      </w:r>
    </w:p>
    <w:p w:rsidR="00AD1F9E" w:rsidRPr="000757D0" w:rsidRDefault="00AD1F9E" w:rsidP="00AD1F9E">
      <w:pPr>
        <w:spacing w:after="60"/>
        <w:ind w:left="240"/>
        <w:rPr>
          <w:rFonts w:ascii="Arial" w:hAnsi="Arial" w:cs="Arial"/>
          <w:sz w:val="20"/>
        </w:rPr>
      </w:pPr>
      <w:r w:rsidRPr="000757D0">
        <w:rPr>
          <w:rFonts w:ascii="Arial" w:hAnsi="Arial" w:cs="Arial"/>
          <w:sz w:val="20"/>
        </w:rPr>
        <w:t>(print name of Environmental Certifying Officer)</w:t>
      </w:r>
    </w:p>
    <w:p w:rsidR="00AD1F9E" w:rsidRPr="000757D0" w:rsidRDefault="00AD1F9E" w:rsidP="00AD1F9E">
      <w:pPr>
        <w:rPr>
          <w:rFonts w:ascii="Arial" w:hAnsi="Arial" w:cs="Arial"/>
          <w:sz w:val="20"/>
        </w:rPr>
      </w:pPr>
      <w:r w:rsidRPr="000757D0">
        <w:rPr>
          <w:rFonts w:ascii="Arial" w:hAnsi="Arial" w:cs="Arial"/>
          <w:sz w:val="20"/>
        </w:rPr>
        <w:t xml:space="preserve">in this checklist and believe that it accurately identifies the environmental resources in the area and the potential impacts that the project could have on those resources.  In addition, the required state and federal agencies were provided with the required information about the project and requested to provide comments on the proposed public facility project. </w:t>
      </w:r>
    </w:p>
    <w:p w:rsidR="00AD1F9E" w:rsidRPr="000757D0" w:rsidRDefault="00AD1F9E" w:rsidP="00AD1F9E">
      <w:pPr>
        <w:rPr>
          <w:rFonts w:ascii="Arial" w:hAnsi="Arial" w:cs="Arial"/>
        </w:rPr>
      </w:pPr>
    </w:p>
    <w:p w:rsidR="00AD1F9E" w:rsidRPr="000757D0" w:rsidRDefault="00AD1F9E" w:rsidP="00AD1F9E">
      <w:pPr>
        <w:rPr>
          <w:rFonts w:ascii="Arial" w:hAnsi="Arial" w:cs="Arial"/>
        </w:rPr>
      </w:pPr>
    </w:p>
    <w:p w:rsidR="00AD1F9E" w:rsidRPr="000757D0" w:rsidRDefault="00AD1F9E" w:rsidP="00AD1F9E">
      <w:pPr>
        <w:tabs>
          <w:tab w:val="right" w:pos="6480"/>
        </w:tabs>
        <w:spacing w:after="80"/>
        <w:rPr>
          <w:rFonts w:ascii="Arial" w:hAnsi="Arial" w:cs="Arial"/>
          <w:b/>
          <w:u w:val="single"/>
        </w:rPr>
      </w:pPr>
      <w:r w:rsidRPr="000757D0">
        <w:rPr>
          <w:rFonts w:ascii="Arial" w:hAnsi="Arial" w:cs="Arial"/>
          <w:b/>
        </w:rPr>
        <w:t xml:space="preserve">Signature: </w:t>
      </w:r>
      <w:r w:rsidRPr="000757D0">
        <w:rPr>
          <w:rFonts w:ascii="Arial" w:hAnsi="Arial" w:cs="Arial"/>
          <w:b/>
          <w:u w:val="single"/>
        </w:rPr>
        <w:tab/>
      </w:r>
    </w:p>
    <w:p w:rsidR="00AD1F9E" w:rsidRPr="000757D0" w:rsidRDefault="00AD1F9E" w:rsidP="00AD1F9E">
      <w:pPr>
        <w:tabs>
          <w:tab w:val="right" w:pos="3960"/>
        </w:tabs>
        <w:spacing w:before="120" w:after="120"/>
        <w:rPr>
          <w:rFonts w:ascii="Arial" w:hAnsi="Arial" w:cs="Arial"/>
          <w:b/>
          <w:u w:val="single"/>
        </w:rPr>
      </w:pPr>
      <w:r w:rsidRPr="000757D0">
        <w:rPr>
          <w:rFonts w:ascii="Arial" w:hAnsi="Arial" w:cs="Arial"/>
          <w:b/>
        </w:rPr>
        <w:t xml:space="preserve">Date: </w:t>
      </w:r>
      <w:r w:rsidRPr="000757D0">
        <w:rPr>
          <w:rFonts w:ascii="Arial" w:hAnsi="Arial" w:cs="Arial"/>
          <w:b/>
          <w:u w:val="single"/>
        </w:rPr>
        <w:tab/>
      </w:r>
    </w:p>
    <w:p w:rsidR="00AD1F9E" w:rsidRPr="000757D0" w:rsidRDefault="00AD1F9E" w:rsidP="00AD1F9E">
      <w:pPr>
        <w:tabs>
          <w:tab w:val="right" w:pos="3960"/>
        </w:tabs>
        <w:rPr>
          <w:rFonts w:ascii="Arial" w:hAnsi="Arial" w:cs="Arial"/>
          <w:b/>
          <w:u w:val="single"/>
        </w:rPr>
      </w:pPr>
    </w:p>
    <w:tbl>
      <w:tblPr>
        <w:tblW w:w="10368" w:type="dxa"/>
        <w:jc w:val="center"/>
        <w:tblLayout w:type="fixed"/>
        <w:tblCellMar>
          <w:top w:w="29" w:type="dxa"/>
          <w:left w:w="72" w:type="dxa"/>
          <w:bottom w:w="29" w:type="dxa"/>
          <w:right w:w="72" w:type="dxa"/>
        </w:tblCellMar>
        <w:tblLook w:val="0000" w:firstRow="0" w:lastRow="0" w:firstColumn="0" w:lastColumn="0" w:noHBand="0" w:noVBand="0"/>
      </w:tblPr>
      <w:tblGrid>
        <w:gridCol w:w="360"/>
        <w:gridCol w:w="720"/>
        <w:gridCol w:w="441"/>
        <w:gridCol w:w="6"/>
        <w:gridCol w:w="527"/>
        <w:gridCol w:w="28"/>
        <w:gridCol w:w="8286"/>
      </w:tblGrid>
      <w:tr w:rsidR="00AD1F9E" w:rsidRPr="000757D0" w:rsidTr="005D3338">
        <w:trPr>
          <w:cantSplit/>
          <w:tblHeader/>
          <w:jc w:val="center"/>
        </w:trPr>
        <w:tc>
          <w:tcPr>
            <w:tcW w:w="10368" w:type="dxa"/>
            <w:gridSpan w:val="7"/>
            <w:tcBorders>
              <w:bottom w:val="single" w:sz="2" w:space="0" w:color="000000"/>
            </w:tcBorders>
          </w:tcPr>
          <w:p w:rsidR="00AD1F9E" w:rsidRPr="000757D0" w:rsidRDefault="00AD1F9E" w:rsidP="005D3338">
            <w:pPr>
              <w:tabs>
                <w:tab w:val="left" w:pos="4338"/>
                <w:tab w:val="left" w:pos="6858"/>
              </w:tabs>
              <w:ind w:left="1278" w:hanging="1278"/>
              <w:rPr>
                <w:rFonts w:ascii="Arial" w:hAnsi="Arial" w:cs="Arial"/>
                <w:sz w:val="20"/>
              </w:rPr>
            </w:pPr>
            <w:r w:rsidRPr="000757D0">
              <w:rPr>
                <w:rFonts w:ascii="Arial" w:hAnsi="Arial" w:cs="Arial"/>
                <w:b/>
                <w:sz w:val="20"/>
              </w:rPr>
              <w:t xml:space="preserve">Key Letter: </w:t>
            </w:r>
            <w:r w:rsidRPr="000757D0">
              <w:rPr>
                <w:rFonts w:ascii="Arial" w:hAnsi="Arial" w:cs="Arial"/>
                <w:b/>
                <w:sz w:val="20"/>
              </w:rPr>
              <w:tab/>
              <w:t>N –</w:t>
            </w:r>
            <w:r w:rsidRPr="000757D0">
              <w:rPr>
                <w:rFonts w:ascii="Arial" w:hAnsi="Arial" w:cs="Arial"/>
                <w:sz w:val="20"/>
              </w:rPr>
              <w:t xml:space="preserve"> No Impact/Not Applicable</w:t>
            </w:r>
            <w:r w:rsidRPr="000757D0">
              <w:rPr>
                <w:rFonts w:ascii="Arial" w:hAnsi="Arial" w:cs="Arial"/>
                <w:sz w:val="20"/>
              </w:rPr>
              <w:tab/>
            </w:r>
            <w:r w:rsidRPr="000757D0">
              <w:rPr>
                <w:rFonts w:ascii="Arial" w:hAnsi="Arial" w:cs="Arial"/>
                <w:b/>
                <w:sz w:val="20"/>
              </w:rPr>
              <w:t xml:space="preserve">B – </w:t>
            </w:r>
            <w:r w:rsidRPr="000757D0">
              <w:rPr>
                <w:rFonts w:ascii="Arial" w:hAnsi="Arial" w:cs="Arial"/>
                <w:sz w:val="20"/>
              </w:rPr>
              <w:t>Potentially Beneficial</w:t>
            </w:r>
            <w:r w:rsidRPr="000757D0">
              <w:rPr>
                <w:rFonts w:ascii="Arial" w:hAnsi="Arial" w:cs="Arial"/>
                <w:sz w:val="20"/>
              </w:rPr>
              <w:tab/>
            </w:r>
            <w:r w:rsidRPr="000757D0">
              <w:rPr>
                <w:rFonts w:ascii="Arial" w:hAnsi="Arial" w:cs="Arial"/>
                <w:b/>
                <w:sz w:val="20"/>
              </w:rPr>
              <w:t>A –</w:t>
            </w:r>
            <w:r w:rsidRPr="000757D0">
              <w:rPr>
                <w:rFonts w:ascii="Arial" w:hAnsi="Arial" w:cs="Arial"/>
                <w:sz w:val="20"/>
              </w:rPr>
              <w:t xml:space="preserve"> Potentially Adverse</w:t>
            </w:r>
          </w:p>
          <w:p w:rsidR="00AD1F9E" w:rsidRPr="000757D0" w:rsidRDefault="00AD1F9E" w:rsidP="005D3338">
            <w:pPr>
              <w:tabs>
                <w:tab w:val="left" w:pos="4338"/>
                <w:tab w:val="left" w:pos="6858"/>
              </w:tabs>
              <w:spacing w:after="60"/>
              <w:ind w:left="1278"/>
              <w:rPr>
                <w:rFonts w:ascii="Arial" w:hAnsi="Arial" w:cs="Arial"/>
                <w:sz w:val="20"/>
              </w:rPr>
            </w:pPr>
            <w:r w:rsidRPr="000757D0">
              <w:rPr>
                <w:rFonts w:ascii="Arial" w:hAnsi="Arial" w:cs="Arial"/>
                <w:b/>
                <w:sz w:val="20"/>
              </w:rPr>
              <w:t>P –</w:t>
            </w:r>
            <w:r w:rsidRPr="000757D0">
              <w:rPr>
                <w:rFonts w:ascii="Arial" w:hAnsi="Arial" w:cs="Arial"/>
                <w:sz w:val="20"/>
              </w:rPr>
              <w:t xml:space="preserve"> Approval/Permits Required</w:t>
            </w:r>
            <w:r w:rsidRPr="000757D0">
              <w:rPr>
                <w:rFonts w:ascii="Arial" w:hAnsi="Arial" w:cs="Arial"/>
                <w:sz w:val="20"/>
              </w:rPr>
              <w:tab/>
            </w:r>
            <w:r w:rsidRPr="000757D0">
              <w:rPr>
                <w:rFonts w:ascii="Arial" w:hAnsi="Arial" w:cs="Arial"/>
                <w:b/>
                <w:sz w:val="20"/>
              </w:rPr>
              <w:t>M –</w:t>
            </w:r>
            <w:r w:rsidRPr="000757D0">
              <w:rPr>
                <w:rFonts w:ascii="Arial" w:hAnsi="Arial" w:cs="Arial"/>
                <w:sz w:val="20"/>
              </w:rPr>
              <w:t xml:space="preserve"> Mitigation Required</w:t>
            </w:r>
          </w:p>
        </w:tc>
      </w:tr>
      <w:tr w:rsidR="00AD1F9E" w:rsidRPr="000757D0" w:rsidTr="005D3338">
        <w:trPr>
          <w:cantSplit/>
          <w:jc w:val="center"/>
        </w:trPr>
        <w:tc>
          <w:tcPr>
            <w:tcW w:w="10368" w:type="dxa"/>
            <w:gridSpan w:val="7"/>
            <w:tcBorders>
              <w:left w:val="single" w:sz="7" w:space="0" w:color="000000"/>
              <w:bottom w:val="single" w:sz="7" w:space="0" w:color="000000"/>
              <w:right w:val="single" w:sz="2" w:space="0" w:color="000000"/>
            </w:tcBorders>
            <w:shd w:val="pct20" w:color="000000" w:fill="FFFFFF"/>
          </w:tcPr>
          <w:p w:rsidR="00AD1F9E" w:rsidRPr="000757D0" w:rsidRDefault="00AD1F9E" w:rsidP="005D3338">
            <w:pPr>
              <w:spacing w:before="60" w:after="60"/>
              <w:rPr>
                <w:rFonts w:ascii="Arial" w:hAnsi="Arial" w:cs="Arial"/>
                <w:b/>
                <w:sz w:val="20"/>
              </w:rPr>
            </w:pPr>
            <w:r w:rsidRPr="000757D0">
              <w:rPr>
                <w:rFonts w:ascii="Arial" w:hAnsi="Arial" w:cs="Arial"/>
                <w:b/>
                <w:sz w:val="20"/>
              </w:rPr>
              <w:t>PHYSICAL ENVIRONMENT</w:t>
            </w:r>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1B0AD2" w:rsidRDefault="00AD1F9E" w:rsidP="005D3338">
            <w:pPr>
              <w:keepNext/>
              <w:jc w:val="center"/>
              <w:rPr>
                <w:rFonts w:ascii="Arial" w:hAnsi="Arial" w:cs="Arial"/>
                <w:b/>
                <w:sz w:val="20"/>
              </w:rPr>
            </w:pPr>
            <w:r w:rsidRPr="001B0AD2">
              <w:rPr>
                <w:rFonts w:ascii="Arial" w:hAnsi="Arial" w:cs="Arial"/>
                <w:b/>
                <w:sz w:val="20"/>
              </w:rPr>
              <w:t>Key</w:t>
            </w:r>
          </w:p>
        </w:tc>
        <w:tc>
          <w:tcPr>
            <w:tcW w:w="533" w:type="dxa"/>
            <w:gridSpan w:val="2"/>
            <w:vMerge w:val="restart"/>
            <w:tcBorders>
              <w:top w:val="single" w:sz="8" w:space="0" w:color="000000"/>
              <w:left w:val="single" w:sz="7" w:space="0" w:color="000000"/>
              <w:right w:val="single" w:sz="4" w:space="0" w:color="auto"/>
            </w:tcBorders>
          </w:tcPr>
          <w:p w:rsidR="00AD1F9E" w:rsidRPr="001B0AD2" w:rsidRDefault="00AD1F9E" w:rsidP="005D3338">
            <w:pPr>
              <w:keepNext/>
              <w:jc w:val="right"/>
              <w:rPr>
                <w:rFonts w:ascii="Arial" w:hAnsi="Arial" w:cs="Arial"/>
                <w:b/>
                <w:sz w:val="20"/>
              </w:rPr>
            </w:pPr>
            <w:r w:rsidRPr="001B0AD2">
              <w:rPr>
                <w:rFonts w:ascii="Arial" w:hAnsi="Arial" w:cs="Arial"/>
                <w:b/>
                <w:sz w:val="20"/>
              </w:rPr>
              <w:t>1.</w:t>
            </w:r>
          </w:p>
        </w:tc>
        <w:tc>
          <w:tcPr>
            <w:tcW w:w="8315" w:type="dxa"/>
            <w:gridSpan w:val="2"/>
            <w:vMerge w:val="restart"/>
            <w:tcBorders>
              <w:top w:val="single" w:sz="7" w:space="0" w:color="000000"/>
              <w:left w:val="single" w:sz="4" w:space="0" w:color="auto"/>
              <w:right w:val="single" w:sz="2" w:space="0" w:color="000000"/>
            </w:tcBorders>
          </w:tcPr>
          <w:p w:rsidR="00AD1F9E" w:rsidRPr="001B0AD2" w:rsidRDefault="00AD1F9E" w:rsidP="005D3338">
            <w:pPr>
              <w:keepNext/>
              <w:rPr>
                <w:rFonts w:ascii="Arial" w:hAnsi="Arial" w:cs="Arial"/>
                <w:b/>
                <w:sz w:val="20"/>
              </w:rPr>
            </w:pPr>
            <w:r w:rsidRPr="001B0AD2">
              <w:rPr>
                <w:rFonts w:ascii="Arial" w:hAnsi="Arial" w:cs="Arial"/>
                <w:b/>
                <w:sz w:val="20"/>
              </w:rPr>
              <w:t>Soil Suitability, Topographic and/or Geologic Constraints (e.g., soil slump, steep slopes, subsidence, seismic activity)</w:t>
            </w:r>
          </w:p>
        </w:tc>
      </w:tr>
      <w:tr w:rsidR="001A3EA9" w:rsidRPr="001A3EA9" w:rsidTr="005D3338">
        <w:trPr>
          <w:cantSplit/>
          <w:jc w:val="center"/>
        </w:trPr>
        <w:tc>
          <w:tcPr>
            <w:tcW w:w="359" w:type="dxa"/>
            <w:tcBorders>
              <w:left w:val="single" w:sz="7" w:space="0" w:color="000000"/>
              <w:right w:val="single" w:sz="4" w:space="0" w:color="auto"/>
            </w:tcBorders>
          </w:tcPr>
          <w:p w:rsidR="00AD1F9E" w:rsidRPr="001B0AD2" w:rsidRDefault="00AD1F9E" w:rsidP="005D3338">
            <w:pPr>
              <w:jc w:val="center"/>
              <w:rPr>
                <w:rFonts w:ascii="Arial" w:hAnsi="Arial" w:cs="Arial"/>
                <w:b/>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1B0AD2" w:rsidRDefault="00753B0A" w:rsidP="005D3338">
            <w:pPr>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vAlign w:val="center"/>
          </w:tcPr>
          <w:p w:rsidR="00AD1F9E" w:rsidRPr="001B0AD2" w:rsidRDefault="00AD1F9E" w:rsidP="005D3338">
            <w:pPr>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1B0AD2" w:rsidRDefault="00AD1F9E" w:rsidP="005D3338">
            <w:pPr>
              <w:rPr>
                <w:rFonts w:ascii="Arial" w:hAnsi="Arial" w:cs="Arial"/>
                <w:sz w:val="20"/>
              </w:rPr>
            </w:pPr>
          </w:p>
        </w:tc>
      </w:tr>
      <w:tr w:rsidR="001A3EA9" w:rsidRPr="001A3EA9" w:rsidTr="005D3338">
        <w:trPr>
          <w:cantSplit/>
          <w:jc w:val="center"/>
        </w:trPr>
        <w:tc>
          <w:tcPr>
            <w:tcW w:w="359" w:type="dxa"/>
            <w:tcBorders>
              <w:left w:val="single" w:sz="7" w:space="0" w:color="000000"/>
              <w:bottom w:val="single" w:sz="7" w:space="0" w:color="000000"/>
            </w:tcBorders>
          </w:tcPr>
          <w:p w:rsidR="00AD1F9E" w:rsidRPr="001B0AD2" w:rsidRDefault="00AD1F9E" w:rsidP="005D3338">
            <w:pPr>
              <w:jc w:val="center"/>
              <w:rPr>
                <w:rFonts w:ascii="Arial" w:hAnsi="Arial" w:cs="Arial"/>
                <w:b/>
                <w:sz w:val="20"/>
              </w:rPr>
            </w:pPr>
          </w:p>
        </w:tc>
        <w:tc>
          <w:tcPr>
            <w:tcW w:w="720" w:type="dxa"/>
            <w:tcBorders>
              <w:top w:val="single" w:sz="7" w:space="0" w:color="000000"/>
              <w:bottom w:val="single" w:sz="7" w:space="0" w:color="000000"/>
            </w:tcBorders>
            <w:vAlign w:val="center"/>
          </w:tcPr>
          <w:p w:rsidR="00AD1F9E" w:rsidRPr="001B0AD2" w:rsidRDefault="00AD1F9E" w:rsidP="005D3338">
            <w:pPr>
              <w:jc w:val="center"/>
              <w:rPr>
                <w:rFonts w:ascii="Arial" w:hAnsi="Arial" w:cs="Arial"/>
                <w:b/>
                <w:sz w:val="20"/>
              </w:rPr>
            </w:pPr>
          </w:p>
        </w:tc>
        <w:tc>
          <w:tcPr>
            <w:tcW w:w="441" w:type="dxa"/>
            <w:tcBorders>
              <w:bottom w:val="single" w:sz="7" w:space="0" w:color="000000"/>
              <w:right w:val="single" w:sz="7" w:space="0" w:color="000000"/>
            </w:tcBorders>
            <w:vAlign w:val="center"/>
          </w:tcPr>
          <w:p w:rsidR="00AD1F9E" w:rsidRPr="001B0AD2" w:rsidRDefault="00AD1F9E" w:rsidP="005D3338">
            <w:pPr>
              <w:jc w:val="center"/>
              <w:rPr>
                <w:rFonts w:ascii="Arial" w:hAnsi="Arial" w:cs="Arial"/>
                <w:b/>
                <w:sz w:val="20"/>
              </w:rPr>
            </w:pPr>
          </w:p>
        </w:tc>
        <w:tc>
          <w:tcPr>
            <w:tcW w:w="533" w:type="dxa"/>
            <w:gridSpan w:val="2"/>
            <w:tcBorders>
              <w:left w:val="single" w:sz="7" w:space="0" w:color="000000"/>
              <w:bottom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6240D5" w:rsidRDefault="001B0AD2" w:rsidP="005D3338">
            <w:pPr>
              <w:rPr>
                <w:rFonts w:ascii="Arial" w:hAnsi="Arial" w:cs="Arial"/>
                <w:sz w:val="20"/>
              </w:rPr>
            </w:pPr>
            <w:r w:rsidRPr="001B0AD2">
              <w:rPr>
                <w:rFonts w:ascii="Arial" w:hAnsi="Arial" w:cs="Arial"/>
                <w:sz w:val="20"/>
              </w:rPr>
              <w:t xml:space="preserve">This </w:t>
            </w:r>
            <w:r w:rsidR="00127105">
              <w:rPr>
                <w:rFonts w:ascii="Arial" w:hAnsi="Arial" w:cs="Arial"/>
                <w:sz w:val="20"/>
              </w:rPr>
              <w:t xml:space="preserve">historic </w:t>
            </w:r>
            <w:r w:rsidRPr="001B0AD2">
              <w:rPr>
                <w:rFonts w:ascii="Arial" w:hAnsi="Arial" w:cs="Arial"/>
                <w:sz w:val="20"/>
              </w:rPr>
              <w:t>property</w:t>
            </w:r>
            <w:r w:rsidR="00753B0A">
              <w:rPr>
                <w:rFonts w:ascii="Arial" w:hAnsi="Arial" w:cs="Arial"/>
                <w:sz w:val="20"/>
              </w:rPr>
              <w:t>,</w:t>
            </w:r>
            <w:r w:rsidRPr="001B0AD2">
              <w:rPr>
                <w:rFonts w:ascii="Arial" w:hAnsi="Arial" w:cs="Arial"/>
                <w:sz w:val="20"/>
              </w:rPr>
              <w:t xml:space="preserve"> </w:t>
            </w:r>
            <w:r w:rsidR="00753B0A">
              <w:rPr>
                <w:rFonts w:ascii="Arial" w:hAnsi="Arial" w:cs="Arial"/>
                <w:sz w:val="20"/>
              </w:rPr>
              <w:t xml:space="preserve">which </w:t>
            </w:r>
            <w:r w:rsidR="00127105">
              <w:rPr>
                <w:rFonts w:ascii="Arial" w:hAnsi="Arial" w:cs="Arial"/>
                <w:sz w:val="20"/>
              </w:rPr>
              <w:t xml:space="preserve">was originally built in </w:t>
            </w:r>
            <w:r w:rsidR="00753B0A">
              <w:rPr>
                <w:rFonts w:ascii="Arial" w:hAnsi="Arial" w:cs="Arial"/>
                <w:sz w:val="20"/>
              </w:rPr>
              <w:t xml:space="preserve">1913, </w:t>
            </w:r>
            <w:r w:rsidRPr="001B0AD2">
              <w:rPr>
                <w:rFonts w:ascii="Arial" w:hAnsi="Arial" w:cs="Arial"/>
                <w:sz w:val="20"/>
              </w:rPr>
              <w:t xml:space="preserve">is located </w:t>
            </w:r>
            <w:r w:rsidR="00127105">
              <w:rPr>
                <w:rFonts w:ascii="Arial" w:hAnsi="Arial" w:cs="Arial"/>
                <w:sz w:val="20"/>
              </w:rPr>
              <w:t xml:space="preserve">on Main Street </w:t>
            </w:r>
            <w:r w:rsidRPr="001B0AD2">
              <w:rPr>
                <w:rFonts w:ascii="Arial" w:hAnsi="Arial" w:cs="Arial"/>
                <w:sz w:val="20"/>
              </w:rPr>
              <w:t>within the city limits of Lewistown</w:t>
            </w:r>
            <w:r w:rsidR="003F72E8">
              <w:rPr>
                <w:rFonts w:ascii="Arial" w:hAnsi="Arial" w:cs="Arial"/>
                <w:sz w:val="20"/>
              </w:rPr>
              <w:t>, MT</w:t>
            </w:r>
            <w:r w:rsidRPr="001B0AD2">
              <w:rPr>
                <w:rFonts w:ascii="Arial" w:hAnsi="Arial" w:cs="Arial"/>
                <w:sz w:val="20"/>
              </w:rPr>
              <w:t xml:space="preserve">.  The NRCS web soil survey shows the property as </w:t>
            </w:r>
            <w:r w:rsidR="00127105">
              <w:rPr>
                <w:rFonts w:ascii="Arial" w:hAnsi="Arial" w:cs="Arial"/>
                <w:sz w:val="20"/>
              </w:rPr>
              <w:t>Roy-Winifred Complex, 8 to 45</w:t>
            </w:r>
            <w:r w:rsidRPr="001B0AD2">
              <w:rPr>
                <w:rFonts w:ascii="Arial" w:hAnsi="Arial" w:cs="Arial"/>
                <w:sz w:val="20"/>
              </w:rPr>
              <w:t xml:space="preserve"> percent slopes and Sudworth-Nesda Loams.  </w:t>
            </w:r>
            <w:r w:rsidR="006240D5">
              <w:rPr>
                <w:rFonts w:ascii="Arial" w:hAnsi="Arial" w:cs="Arial"/>
                <w:sz w:val="20"/>
              </w:rPr>
              <w:t>The Montana Bureau of Mines and Geology shows the geology where the building is located as “Qab”, Alluvium of braid plains.</w:t>
            </w:r>
            <w:r w:rsidR="00E36FF3">
              <w:rPr>
                <w:rFonts w:ascii="Arial" w:hAnsi="Arial" w:cs="Arial"/>
                <w:sz w:val="20"/>
              </w:rPr>
              <w:t xml:space="preserve"> The Bureau’s earthquake mapper for Montana shows the Lewistown Area with a Sesimic Hazard Zone of “1” - Low Hazard with no history of significant earthquakes on record.</w:t>
            </w:r>
          </w:p>
          <w:p w:rsidR="006240D5" w:rsidRDefault="006240D5" w:rsidP="005D3338">
            <w:pPr>
              <w:rPr>
                <w:rFonts w:ascii="Arial" w:hAnsi="Arial" w:cs="Arial"/>
                <w:sz w:val="20"/>
              </w:rPr>
            </w:pPr>
          </w:p>
          <w:p w:rsidR="00F70B06" w:rsidRDefault="001B0AD2" w:rsidP="005D3338">
            <w:pPr>
              <w:rPr>
                <w:rFonts w:ascii="Arial" w:hAnsi="Arial" w:cs="Arial"/>
                <w:sz w:val="20"/>
              </w:rPr>
            </w:pPr>
            <w:r w:rsidRPr="001B0AD2">
              <w:rPr>
                <w:rFonts w:ascii="Arial" w:hAnsi="Arial" w:cs="Arial"/>
                <w:sz w:val="20"/>
              </w:rPr>
              <w:t xml:space="preserve">The </w:t>
            </w:r>
            <w:r w:rsidR="00753B0A">
              <w:rPr>
                <w:rFonts w:ascii="Arial" w:hAnsi="Arial" w:cs="Arial"/>
                <w:sz w:val="20"/>
              </w:rPr>
              <w:t xml:space="preserve">building </w:t>
            </w:r>
            <w:r w:rsidRPr="001B0AD2">
              <w:rPr>
                <w:rFonts w:ascii="Arial" w:hAnsi="Arial" w:cs="Arial"/>
                <w:sz w:val="20"/>
              </w:rPr>
              <w:t xml:space="preserve">is being </w:t>
            </w:r>
            <w:r w:rsidR="00753B0A">
              <w:rPr>
                <w:rFonts w:ascii="Arial" w:hAnsi="Arial" w:cs="Arial"/>
                <w:sz w:val="20"/>
              </w:rPr>
              <w:t>renovated</w:t>
            </w:r>
            <w:r w:rsidRPr="001B0AD2">
              <w:rPr>
                <w:rFonts w:ascii="Arial" w:hAnsi="Arial" w:cs="Arial"/>
                <w:sz w:val="20"/>
              </w:rPr>
              <w:t xml:space="preserve"> into </w:t>
            </w:r>
            <w:r w:rsidR="00753B0A">
              <w:rPr>
                <w:rFonts w:ascii="Arial" w:hAnsi="Arial" w:cs="Arial"/>
                <w:sz w:val="20"/>
              </w:rPr>
              <w:t xml:space="preserve">a community clinic with no disturbance planned beyond the footprint of the </w:t>
            </w:r>
            <w:r w:rsidR="00C95433">
              <w:rPr>
                <w:rFonts w:ascii="Arial" w:hAnsi="Arial" w:cs="Arial"/>
                <w:sz w:val="20"/>
              </w:rPr>
              <w:t xml:space="preserve">existing </w:t>
            </w:r>
            <w:r w:rsidR="00753B0A">
              <w:rPr>
                <w:rFonts w:ascii="Arial" w:hAnsi="Arial" w:cs="Arial"/>
                <w:sz w:val="20"/>
              </w:rPr>
              <w:t>building.  There is no anticipated</w:t>
            </w:r>
            <w:r w:rsidRPr="001B0AD2">
              <w:rPr>
                <w:rFonts w:ascii="Arial" w:hAnsi="Arial" w:cs="Arial"/>
                <w:sz w:val="20"/>
              </w:rPr>
              <w:t xml:space="preserve"> disturbance of the soils. </w:t>
            </w:r>
          </w:p>
          <w:p w:rsidR="00F93008" w:rsidRPr="001B0AD2" w:rsidRDefault="00F93008" w:rsidP="005D3338">
            <w:pPr>
              <w:rPr>
                <w:rFonts w:ascii="Arial" w:hAnsi="Arial" w:cs="Arial"/>
                <w:sz w:val="20"/>
              </w:rPr>
            </w:pPr>
          </w:p>
          <w:p w:rsidR="00464BA9" w:rsidRDefault="00F70B06" w:rsidP="005D3338">
            <w:r w:rsidRPr="00F93008">
              <w:rPr>
                <w:rFonts w:ascii="Arial" w:hAnsi="Arial" w:cs="Arial"/>
                <w:b/>
                <w:sz w:val="20"/>
              </w:rPr>
              <w:t>Source of Information:</w:t>
            </w:r>
            <w:r w:rsidR="001B0AD2" w:rsidRPr="00F93008">
              <w:t xml:space="preserve"> </w:t>
            </w:r>
          </w:p>
          <w:p w:rsidR="00F93008" w:rsidRDefault="00464BA9" w:rsidP="005D3338">
            <w:pPr>
              <w:rPr>
                <w:rStyle w:val="Hyperlink"/>
                <w:rFonts w:ascii="Arial" w:hAnsi="Arial" w:cs="Arial"/>
                <w:b/>
                <w:sz w:val="20"/>
              </w:rPr>
            </w:pPr>
            <w:r w:rsidRPr="00464BA9">
              <w:rPr>
                <w:rFonts w:ascii="Arial" w:hAnsi="Arial" w:cs="Arial"/>
                <w:sz w:val="20"/>
                <w:szCs w:val="20"/>
              </w:rPr>
              <w:t>USDA Natural Resources and Conservation Service:</w:t>
            </w:r>
            <w:r>
              <w:t xml:space="preserve"> </w:t>
            </w:r>
            <w:hyperlink r:id="rId8" w:history="1">
              <w:r w:rsidR="00F93008" w:rsidRPr="005510F6">
                <w:rPr>
                  <w:rStyle w:val="Hyperlink"/>
                  <w:rFonts w:ascii="Arial" w:hAnsi="Arial" w:cs="Arial"/>
                  <w:b/>
                  <w:sz w:val="20"/>
                </w:rPr>
                <w:t>https://websoilsurvey.sc.egov.usda.gov/app/WebSoilSurvey.aspx</w:t>
              </w:r>
            </w:hyperlink>
          </w:p>
          <w:p w:rsidR="00F155CD" w:rsidRPr="00F155CD" w:rsidRDefault="00F155CD" w:rsidP="005D3338">
            <w:pPr>
              <w:rPr>
                <w:rStyle w:val="Hyperlink"/>
                <w:rFonts w:ascii="Arial" w:hAnsi="Arial" w:cs="Arial"/>
                <w:color w:val="auto"/>
                <w:sz w:val="20"/>
                <w:u w:val="none"/>
              </w:rPr>
            </w:pPr>
            <w:r w:rsidRPr="00F155CD">
              <w:rPr>
                <w:rStyle w:val="Hyperlink"/>
                <w:rFonts w:ascii="Arial" w:hAnsi="Arial" w:cs="Arial"/>
                <w:color w:val="auto"/>
                <w:sz w:val="20"/>
                <w:u w:val="none"/>
              </w:rPr>
              <w:t>Montana</w:t>
            </w:r>
            <w:r>
              <w:rPr>
                <w:rStyle w:val="Hyperlink"/>
                <w:rFonts w:ascii="Arial" w:hAnsi="Arial" w:cs="Arial"/>
                <w:color w:val="auto"/>
                <w:sz w:val="20"/>
                <w:u w:val="none"/>
              </w:rPr>
              <w:t xml:space="preserve"> Bureau of Mines and Geology:</w:t>
            </w:r>
          </w:p>
          <w:p w:rsidR="00F155CD" w:rsidRDefault="00441FCE" w:rsidP="005D3338">
            <w:pPr>
              <w:rPr>
                <w:rFonts w:ascii="Arial" w:hAnsi="Arial" w:cs="Arial"/>
                <w:b/>
                <w:color w:val="365F91" w:themeColor="accent1" w:themeShade="BF"/>
                <w:sz w:val="20"/>
              </w:rPr>
            </w:pPr>
            <w:hyperlink r:id="rId9" w:history="1">
              <w:r w:rsidR="00F155CD" w:rsidRPr="00F155CD">
                <w:rPr>
                  <w:rStyle w:val="Hyperlink"/>
                  <w:rFonts w:ascii="Arial" w:hAnsi="Arial" w:cs="Arial"/>
                  <w:b/>
                  <w:sz w:val="20"/>
                </w:rPr>
                <w:t>http://mbmg.mtech.edu/pdf_100k/lewistown-tiled.pdf</w:t>
              </w:r>
            </w:hyperlink>
          </w:p>
          <w:p w:rsidR="00A12ED9" w:rsidRPr="00F93008" w:rsidRDefault="00441FCE" w:rsidP="005D3338">
            <w:pPr>
              <w:rPr>
                <w:rFonts w:ascii="Arial" w:hAnsi="Arial" w:cs="Arial"/>
                <w:b/>
                <w:color w:val="365F91" w:themeColor="accent1" w:themeShade="BF"/>
                <w:sz w:val="20"/>
              </w:rPr>
            </w:pPr>
            <w:hyperlink r:id="rId10" w:history="1">
              <w:r w:rsidR="00A12ED9" w:rsidRPr="00A12ED9">
                <w:rPr>
                  <w:rStyle w:val="Hyperlink"/>
                  <w:rFonts w:ascii="Arial" w:hAnsi="Arial" w:cs="Arial"/>
                  <w:b/>
                  <w:sz w:val="20"/>
                </w:rPr>
                <w:t>http://data.mbmg.mtech.edu/mapper/mapper.asp?view=Quakes</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1B0AD2" w:rsidRDefault="00AD1F9E" w:rsidP="005D3338">
            <w:pPr>
              <w:keepNext/>
              <w:jc w:val="center"/>
              <w:rPr>
                <w:rFonts w:ascii="Arial" w:hAnsi="Arial" w:cs="Arial"/>
                <w:b/>
                <w:sz w:val="20"/>
              </w:rPr>
            </w:pPr>
            <w:r w:rsidRPr="001B0AD2">
              <w:rPr>
                <w:rFonts w:ascii="Arial" w:hAnsi="Arial" w:cs="Arial"/>
                <w:b/>
                <w:sz w:val="20"/>
              </w:rPr>
              <w:lastRenderedPageBreak/>
              <w:t>Key</w:t>
            </w:r>
          </w:p>
        </w:tc>
        <w:tc>
          <w:tcPr>
            <w:tcW w:w="533" w:type="dxa"/>
            <w:gridSpan w:val="2"/>
            <w:vMerge w:val="restart"/>
            <w:tcBorders>
              <w:top w:val="single" w:sz="7" w:space="0" w:color="000000"/>
              <w:left w:val="single" w:sz="7" w:space="0" w:color="000000"/>
              <w:right w:val="single" w:sz="4" w:space="0" w:color="auto"/>
            </w:tcBorders>
          </w:tcPr>
          <w:p w:rsidR="00AD1F9E" w:rsidRPr="001B0AD2" w:rsidRDefault="00AD1F9E" w:rsidP="005D3338">
            <w:pPr>
              <w:keepNext/>
              <w:jc w:val="right"/>
              <w:rPr>
                <w:rFonts w:ascii="Arial" w:hAnsi="Arial" w:cs="Arial"/>
                <w:b/>
                <w:sz w:val="20"/>
              </w:rPr>
            </w:pPr>
            <w:r w:rsidRPr="001B0AD2">
              <w:rPr>
                <w:rFonts w:ascii="Arial" w:hAnsi="Arial" w:cs="Arial"/>
                <w:b/>
                <w:sz w:val="20"/>
              </w:rPr>
              <w:t>2.</w:t>
            </w:r>
          </w:p>
        </w:tc>
        <w:tc>
          <w:tcPr>
            <w:tcW w:w="8315" w:type="dxa"/>
            <w:gridSpan w:val="2"/>
            <w:vMerge w:val="restart"/>
            <w:tcBorders>
              <w:top w:val="single" w:sz="8" w:space="0" w:color="000000"/>
              <w:left w:val="single" w:sz="4" w:space="0" w:color="auto"/>
              <w:right w:val="single" w:sz="2" w:space="0" w:color="000000"/>
            </w:tcBorders>
          </w:tcPr>
          <w:p w:rsidR="00AD1F9E" w:rsidRPr="001B0AD2" w:rsidRDefault="00AD1F9E" w:rsidP="005D3338">
            <w:pPr>
              <w:keepNext/>
              <w:rPr>
                <w:rFonts w:ascii="Arial" w:hAnsi="Arial" w:cs="Arial"/>
                <w:b/>
                <w:sz w:val="20"/>
              </w:rPr>
            </w:pPr>
            <w:r w:rsidRPr="001B0AD2">
              <w:rPr>
                <w:rFonts w:ascii="Arial" w:hAnsi="Arial" w:cs="Arial"/>
                <w:b/>
                <w:sz w:val="20"/>
              </w:rPr>
              <w:t>Hazardous Facilities (e.g., power lines, hazardous waste sites, acceptable distance from explosive and flammable hazards including chemical/petrochemical storage tanks, underground fuel storage tanks, and related facilities such as natural gas storage facilities &amp; propane storage tanks)</w:t>
            </w:r>
          </w:p>
        </w:tc>
      </w:tr>
      <w:tr w:rsidR="001A3EA9" w:rsidRPr="001A3EA9" w:rsidTr="005D3338">
        <w:trPr>
          <w:cantSplit/>
          <w:jc w:val="center"/>
        </w:trPr>
        <w:tc>
          <w:tcPr>
            <w:tcW w:w="359" w:type="dxa"/>
            <w:tcBorders>
              <w:left w:val="single" w:sz="7" w:space="0" w:color="000000"/>
              <w:right w:val="single" w:sz="4" w:space="0" w:color="auto"/>
            </w:tcBorders>
          </w:tcPr>
          <w:p w:rsidR="00AD1F9E" w:rsidRPr="001B0AD2" w:rsidRDefault="00AD1F9E" w:rsidP="005D3338">
            <w:pPr>
              <w:keepNext/>
              <w:jc w:val="center"/>
              <w:rPr>
                <w:rFonts w:ascii="Arial" w:hAnsi="Arial" w:cs="Arial"/>
                <w:b/>
                <w:sz w:val="20"/>
              </w:rPr>
            </w:pPr>
          </w:p>
        </w:tc>
        <w:tc>
          <w:tcPr>
            <w:tcW w:w="720" w:type="dxa"/>
            <w:tcBorders>
              <w:top w:val="single" w:sz="8" w:space="0" w:color="000000"/>
              <w:left w:val="single" w:sz="4" w:space="0" w:color="auto"/>
              <w:bottom w:val="single" w:sz="4" w:space="0" w:color="auto"/>
              <w:right w:val="single" w:sz="4" w:space="0" w:color="auto"/>
            </w:tcBorders>
            <w:vAlign w:val="center"/>
          </w:tcPr>
          <w:p w:rsidR="00AD1F9E" w:rsidRPr="001B0AD2" w:rsidRDefault="004150D6"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vAlign w:val="center"/>
          </w:tcPr>
          <w:p w:rsidR="00AD1F9E" w:rsidRPr="001B0AD2"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right w:val="single" w:sz="2" w:space="0" w:color="000000"/>
            </w:tcBorders>
          </w:tcPr>
          <w:p w:rsidR="00AD1F9E" w:rsidRPr="001B0AD2" w:rsidRDefault="00AD1F9E" w:rsidP="005D3338">
            <w:pPr>
              <w:rPr>
                <w:rFonts w:ascii="Arial" w:hAnsi="Arial" w:cs="Arial"/>
                <w:sz w:val="20"/>
              </w:rPr>
            </w:pPr>
          </w:p>
        </w:tc>
      </w:tr>
      <w:tr w:rsidR="001A3EA9" w:rsidRPr="001A3EA9" w:rsidTr="005D3338">
        <w:trPr>
          <w:cantSplit/>
          <w:trHeight w:val="230"/>
          <w:jc w:val="center"/>
        </w:trPr>
        <w:tc>
          <w:tcPr>
            <w:tcW w:w="359" w:type="dxa"/>
            <w:tcBorders>
              <w:left w:val="single" w:sz="8" w:space="0" w:color="000000"/>
            </w:tcBorders>
            <w:shd w:val="clear" w:color="auto" w:fill="auto"/>
          </w:tcPr>
          <w:p w:rsidR="00AD1F9E" w:rsidRPr="001B0AD2" w:rsidRDefault="00AD1F9E" w:rsidP="005D3338">
            <w:pPr>
              <w:keepNext/>
              <w:jc w:val="center"/>
              <w:rPr>
                <w:rFonts w:ascii="Arial" w:hAnsi="Arial" w:cs="Arial"/>
                <w:b/>
                <w:sz w:val="20"/>
              </w:rPr>
            </w:pPr>
          </w:p>
        </w:tc>
        <w:tc>
          <w:tcPr>
            <w:tcW w:w="720" w:type="dxa"/>
            <w:shd w:val="clear" w:color="auto" w:fill="auto"/>
          </w:tcPr>
          <w:p w:rsidR="00AD1F9E" w:rsidRPr="001B0AD2" w:rsidRDefault="00AD1F9E" w:rsidP="005D3338">
            <w:pPr>
              <w:keepNext/>
              <w:jc w:val="center"/>
              <w:rPr>
                <w:rFonts w:ascii="Arial" w:hAnsi="Arial" w:cs="Arial"/>
                <w:b/>
                <w:sz w:val="20"/>
              </w:rPr>
            </w:pPr>
          </w:p>
        </w:tc>
        <w:tc>
          <w:tcPr>
            <w:tcW w:w="441" w:type="dxa"/>
            <w:tcBorders>
              <w:right w:val="single" w:sz="8" w:space="0" w:color="000000"/>
            </w:tcBorders>
            <w:shd w:val="clear" w:color="auto" w:fill="auto"/>
          </w:tcPr>
          <w:p w:rsidR="00AD1F9E" w:rsidRPr="001B0AD2" w:rsidRDefault="00AD1F9E" w:rsidP="005D3338">
            <w:pPr>
              <w:keepNext/>
              <w:jc w:val="center"/>
              <w:rPr>
                <w:rFonts w:ascii="Arial" w:hAnsi="Arial" w:cs="Arial"/>
                <w:b/>
                <w:sz w:val="20"/>
              </w:rPr>
            </w:pPr>
          </w:p>
        </w:tc>
        <w:tc>
          <w:tcPr>
            <w:tcW w:w="533" w:type="dxa"/>
            <w:gridSpan w:val="2"/>
            <w:vMerge/>
            <w:tcBorders>
              <w:left w:val="single" w:sz="8"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1B0AD2" w:rsidRDefault="00AD1F9E" w:rsidP="005D3338">
            <w:pPr>
              <w:rPr>
                <w:rFonts w:ascii="Arial" w:hAnsi="Arial" w:cs="Arial"/>
                <w:sz w:val="20"/>
              </w:rPr>
            </w:pPr>
          </w:p>
        </w:tc>
      </w:tr>
      <w:tr w:rsidR="001A3EA9" w:rsidRPr="001A3EA9" w:rsidTr="005D3338">
        <w:trPr>
          <w:cantSplit/>
          <w:jc w:val="center"/>
        </w:trPr>
        <w:tc>
          <w:tcPr>
            <w:tcW w:w="359" w:type="dxa"/>
            <w:tcBorders>
              <w:left w:val="single" w:sz="8" w:space="0" w:color="000000"/>
              <w:bottom w:val="single" w:sz="8" w:space="0" w:color="000000"/>
            </w:tcBorders>
            <w:shd w:val="clear" w:color="auto" w:fill="auto"/>
          </w:tcPr>
          <w:p w:rsidR="00AD1F9E" w:rsidRPr="001B0AD2" w:rsidRDefault="00AD1F9E" w:rsidP="005D3338">
            <w:pPr>
              <w:jc w:val="center"/>
              <w:rPr>
                <w:rFonts w:ascii="Arial" w:hAnsi="Arial" w:cs="Arial"/>
                <w:b/>
                <w:sz w:val="20"/>
              </w:rPr>
            </w:pPr>
          </w:p>
        </w:tc>
        <w:tc>
          <w:tcPr>
            <w:tcW w:w="720" w:type="dxa"/>
            <w:tcBorders>
              <w:bottom w:val="single" w:sz="8" w:space="0" w:color="000000"/>
            </w:tcBorders>
            <w:shd w:val="clear" w:color="auto" w:fill="auto"/>
          </w:tcPr>
          <w:p w:rsidR="00AD1F9E" w:rsidRPr="001B0AD2" w:rsidRDefault="00AD1F9E" w:rsidP="005D3338">
            <w:pPr>
              <w:jc w:val="center"/>
              <w:rPr>
                <w:rFonts w:ascii="Arial" w:hAnsi="Arial" w:cs="Arial"/>
                <w:b/>
                <w:sz w:val="20"/>
              </w:rPr>
            </w:pPr>
          </w:p>
        </w:tc>
        <w:tc>
          <w:tcPr>
            <w:tcW w:w="441" w:type="dxa"/>
            <w:tcBorders>
              <w:bottom w:val="single" w:sz="8" w:space="0" w:color="000000"/>
              <w:right w:val="single" w:sz="8" w:space="0" w:color="000000"/>
            </w:tcBorders>
            <w:shd w:val="clear" w:color="auto" w:fill="auto"/>
          </w:tcPr>
          <w:p w:rsidR="00AD1F9E" w:rsidRPr="001B0AD2" w:rsidRDefault="00AD1F9E" w:rsidP="005D3338">
            <w:pPr>
              <w:jc w:val="center"/>
              <w:rPr>
                <w:rFonts w:ascii="Arial" w:hAnsi="Arial" w:cs="Arial"/>
                <w:b/>
                <w:sz w:val="20"/>
              </w:rPr>
            </w:pPr>
          </w:p>
        </w:tc>
        <w:tc>
          <w:tcPr>
            <w:tcW w:w="533" w:type="dxa"/>
            <w:gridSpan w:val="2"/>
            <w:tcBorders>
              <w:left w:val="single" w:sz="8" w:space="0" w:color="000000"/>
              <w:bottom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8232B8" w:rsidRDefault="008232B8" w:rsidP="005D3338">
            <w:pPr>
              <w:rPr>
                <w:rFonts w:ascii="Arial" w:hAnsi="Arial" w:cs="Arial"/>
                <w:sz w:val="20"/>
              </w:rPr>
            </w:pPr>
            <w:r>
              <w:rPr>
                <w:rFonts w:ascii="Arial" w:hAnsi="Arial" w:cs="Arial"/>
                <w:sz w:val="20"/>
              </w:rPr>
              <w:t xml:space="preserve">The City of Lewistown’s power-grid consists of above ground </w:t>
            </w:r>
            <w:r w:rsidRPr="00140341">
              <w:rPr>
                <w:rFonts w:ascii="Arial" w:hAnsi="Arial" w:cs="Arial"/>
                <w:b/>
                <w:sz w:val="20"/>
              </w:rPr>
              <w:t>power lines</w:t>
            </w:r>
            <w:r>
              <w:rPr>
                <w:rFonts w:ascii="Arial" w:hAnsi="Arial" w:cs="Arial"/>
                <w:sz w:val="20"/>
              </w:rPr>
              <w:t xml:space="preserve"> which are served by Northwestern Energy.  The majority of lines transect the town in a grid-like pattern following street</w:t>
            </w:r>
            <w:r w:rsidR="004150D6">
              <w:rPr>
                <w:rFonts w:ascii="Arial" w:hAnsi="Arial" w:cs="Arial"/>
                <w:sz w:val="20"/>
              </w:rPr>
              <w:t>s and alleys.  The planned rehabilit</w:t>
            </w:r>
            <w:r>
              <w:rPr>
                <w:rFonts w:ascii="Arial" w:hAnsi="Arial" w:cs="Arial"/>
                <w:sz w:val="20"/>
              </w:rPr>
              <w:t>ation does not affect existing power lines and no new lines are planned to be installed.</w:t>
            </w:r>
          </w:p>
          <w:p w:rsidR="008232B8" w:rsidRDefault="008232B8" w:rsidP="005D3338">
            <w:pPr>
              <w:rPr>
                <w:rFonts w:ascii="Arial" w:hAnsi="Arial" w:cs="Arial"/>
                <w:sz w:val="20"/>
              </w:rPr>
            </w:pPr>
          </w:p>
          <w:p w:rsidR="008232B8" w:rsidRDefault="008232B8" w:rsidP="005D3338">
            <w:pPr>
              <w:rPr>
                <w:rFonts w:ascii="Arial" w:hAnsi="Arial" w:cs="Arial"/>
                <w:sz w:val="20"/>
              </w:rPr>
            </w:pPr>
            <w:r>
              <w:rPr>
                <w:rFonts w:ascii="Arial" w:hAnsi="Arial" w:cs="Arial"/>
                <w:sz w:val="20"/>
              </w:rPr>
              <w:t xml:space="preserve">The Montana DEQ site lists the following </w:t>
            </w:r>
            <w:r w:rsidRPr="00140341">
              <w:rPr>
                <w:rFonts w:ascii="Arial" w:hAnsi="Arial" w:cs="Arial"/>
                <w:b/>
                <w:sz w:val="20"/>
              </w:rPr>
              <w:t>Hazardous Waste Handlers</w:t>
            </w:r>
            <w:r>
              <w:rPr>
                <w:rFonts w:ascii="Arial" w:hAnsi="Arial" w:cs="Arial"/>
                <w:sz w:val="20"/>
              </w:rPr>
              <w:t xml:space="preserve"> in the city limits:</w:t>
            </w:r>
          </w:p>
          <w:p w:rsidR="008232B8" w:rsidRDefault="008232B8" w:rsidP="008232B8">
            <w:pPr>
              <w:pStyle w:val="ListParagraph"/>
              <w:numPr>
                <w:ilvl w:val="0"/>
                <w:numId w:val="4"/>
              </w:numPr>
              <w:rPr>
                <w:rFonts w:ascii="Arial" w:hAnsi="Arial" w:cs="Arial"/>
                <w:sz w:val="20"/>
              </w:rPr>
            </w:pPr>
            <w:r>
              <w:rPr>
                <w:rFonts w:ascii="Arial" w:hAnsi="Arial" w:cs="Arial"/>
                <w:sz w:val="20"/>
              </w:rPr>
              <w:t xml:space="preserve">Central Post and Treating Company (Marcella St.) </w:t>
            </w:r>
          </w:p>
          <w:p w:rsidR="008232B8" w:rsidRDefault="008232B8" w:rsidP="008232B8">
            <w:pPr>
              <w:pStyle w:val="ListParagraph"/>
              <w:rPr>
                <w:rFonts w:ascii="Arial" w:hAnsi="Arial" w:cs="Arial"/>
                <w:sz w:val="20"/>
              </w:rPr>
            </w:pPr>
            <w:r>
              <w:rPr>
                <w:rFonts w:ascii="Arial" w:hAnsi="Arial" w:cs="Arial"/>
                <w:sz w:val="20"/>
              </w:rPr>
              <w:t>Status ACTIVE, last report 2018</w:t>
            </w:r>
            <w:r w:rsidR="00F969CF" w:rsidRPr="008232B8">
              <w:rPr>
                <w:rFonts w:ascii="Arial" w:hAnsi="Arial" w:cs="Arial"/>
                <w:sz w:val="20"/>
              </w:rPr>
              <w:t xml:space="preserve"> </w:t>
            </w:r>
          </w:p>
          <w:p w:rsidR="008232B8" w:rsidRDefault="008232B8" w:rsidP="008232B8">
            <w:pPr>
              <w:pStyle w:val="ListParagraph"/>
              <w:numPr>
                <w:ilvl w:val="0"/>
                <w:numId w:val="4"/>
              </w:numPr>
              <w:rPr>
                <w:rFonts w:ascii="Arial" w:hAnsi="Arial" w:cs="Arial"/>
                <w:sz w:val="20"/>
              </w:rPr>
            </w:pPr>
            <w:r>
              <w:rPr>
                <w:rFonts w:ascii="Arial" w:hAnsi="Arial" w:cs="Arial"/>
                <w:sz w:val="20"/>
              </w:rPr>
              <w:t xml:space="preserve">O’Reilly Auto Parts Store 1556 (Janeaux St.) </w:t>
            </w:r>
          </w:p>
          <w:p w:rsidR="008232B8" w:rsidRDefault="008232B8" w:rsidP="008232B8">
            <w:pPr>
              <w:pStyle w:val="ListParagraph"/>
              <w:rPr>
                <w:rFonts w:ascii="Arial" w:hAnsi="Arial" w:cs="Arial"/>
                <w:sz w:val="20"/>
              </w:rPr>
            </w:pPr>
            <w:r>
              <w:rPr>
                <w:rFonts w:ascii="Arial" w:hAnsi="Arial" w:cs="Arial"/>
                <w:sz w:val="20"/>
              </w:rPr>
              <w:t>Status ACTIVE, last report 2018</w:t>
            </w:r>
          </w:p>
          <w:p w:rsidR="008232B8" w:rsidRDefault="008232B8" w:rsidP="008232B8">
            <w:pPr>
              <w:pStyle w:val="ListParagraph"/>
              <w:numPr>
                <w:ilvl w:val="0"/>
                <w:numId w:val="4"/>
              </w:numPr>
              <w:rPr>
                <w:rFonts w:ascii="Arial" w:hAnsi="Arial" w:cs="Arial"/>
                <w:sz w:val="20"/>
              </w:rPr>
            </w:pPr>
            <w:r>
              <w:rPr>
                <w:rFonts w:ascii="Arial" w:hAnsi="Arial" w:cs="Arial"/>
                <w:sz w:val="20"/>
              </w:rPr>
              <w:t>Montana Department of Transportation (Airport Rd)</w:t>
            </w:r>
          </w:p>
          <w:p w:rsidR="008232B8" w:rsidRDefault="008232B8" w:rsidP="008232B8">
            <w:pPr>
              <w:pStyle w:val="ListParagraph"/>
              <w:rPr>
                <w:rFonts w:ascii="Arial" w:hAnsi="Arial" w:cs="Arial"/>
                <w:sz w:val="20"/>
              </w:rPr>
            </w:pPr>
            <w:r>
              <w:rPr>
                <w:rFonts w:ascii="Arial" w:hAnsi="Arial" w:cs="Arial"/>
                <w:sz w:val="20"/>
              </w:rPr>
              <w:t>Status ACTIVE, last report 2002</w:t>
            </w:r>
          </w:p>
          <w:p w:rsidR="008232B8" w:rsidRDefault="008232B8" w:rsidP="008232B8">
            <w:pPr>
              <w:pStyle w:val="ListParagraph"/>
              <w:numPr>
                <w:ilvl w:val="0"/>
                <w:numId w:val="4"/>
              </w:numPr>
              <w:rPr>
                <w:rFonts w:ascii="Arial" w:hAnsi="Arial" w:cs="Arial"/>
                <w:sz w:val="20"/>
              </w:rPr>
            </w:pPr>
            <w:r>
              <w:rPr>
                <w:rFonts w:ascii="Arial" w:hAnsi="Arial" w:cs="Arial"/>
                <w:sz w:val="20"/>
              </w:rPr>
              <w:t>Fergus County Road and Bridge (Airport Rd)</w:t>
            </w:r>
          </w:p>
          <w:p w:rsidR="008232B8" w:rsidRDefault="008232B8" w:rsidP="008232B8">
            <w:pPr>
              <w:pStyle w:val="ListParagraph"/>
              <w:rPr>
                <w:rFonts w:ascii="Arial" w:hAnsi="Arial" w:cs="Arial"/>
                <w:sz w:val="20"/>
              </w:rPr>
            </w:pPr>
            <w:r>
              <w:rPr>
                <w:rFonts w:ascii="Arial" w:hAnsi="Arial" w:cs="Arial"/>
                <w:sz w:val="20"/>
              </w:rPr>
              <w:t>Status ACTIVE, last report 2011</w:t>
            </w:r>
          </w:p>
          <w:p w:rsidR="008232B8" w:rsidRDefault="008232B8" w:rsidP="008232B8">
            <w:pPr>
              <w:pStyle w:val="ListParagraph"/>
              <w:numPr>
                <w:ilvl w:val="0"/>
                <w:numId w:val="4"/>
              </w:numPr>
              <w:rPr>
                <w:rFonts w:ascii="Arial" w:hAnsi="Arial" w:cs="Arial"/>
                <w:sz w:val="20"/>
              </w:rPr>
            </w:pPr>
            <w:r>
              <w:rPr>
                <w:rFonts w:ascii="Arial" w:hAnsi="Arial" w:cs="Arial"/>
                <w:sz w:val="20"/>
              </w:rPr>
              <w:t>US Bureau of Land Management (Airport Rd)</w:t>
            </w:r>
          </w:p>
          <w:p w:rsidR="008232B8" w:rsidRDefault="008232B8" w:rsidP="008232B8">
            <w:pPr>
              <w:pStyle w:val="ListParagraph"/>
              <w:rPr>
                <w:rFonts w:ascii="Arial" w:hAnsi="Arial" w:cs="Arial"/>
                <w:sz w:val="20"/>
              </w:rPr>
            </w:pPr>
            <w:r>
              <w:rPr>
                <w:rFonts w:ascii="Arial" w:hAnsi="Arial" w:cs="Arial"/>
                <w:sz w:val="20"/>
              </w:rPr>
              <w:t>Status INACTIVE, last report 1994</w:t>
            </w:r>
          </w:p>
          <w:p w:rsidR="00140341" w:rsidRDefault="004953CB" w:rsidP="008232B8">
            <w:pPr>
              <w:rPr>
                <w:rFonts w:ascii="Arial" w:hAnsi="Arial" w:cs="Arial"/>
                <w:sz w:val="20"/>
              </w:rPr>
            </w:pPr>
            <w:r w:rsidRPr="008232B8">
              <w:rPr>
                <w:rFonts w:ascii="Arial" w:hAnsi="Arial" w:cs="Arial"/>
                <w:sz w:val="20"/>
              </w:rPr>
              <w:t>These areas cause no</w:t>
            </w:r>
            <w:r w:rsidR="001B0AD2" w:rsidRPr="008232B8">
              <w:rPr>
                <w:rFonts w:ascii="Arial" w:hAnsi="Arial" w:cs="Arial"/>
                <w:sz w:val="20"/>
              </w:rPr>
              <w:t xml:space="preserve"> threat to the projects, since this project is not located close to any of these sites.</w:t>
            </w:r>
          </w:p>
          <w:p w:rsidR="00140341" w:rsidRDefault="00140341" w:rsidP="008232B8">
            <w:pPr>
              <w:rPr>
                <w:rFonts w:ascii="Arial" w:hAnsi="Arial" w:cs="Arial"/>
                <w:sz w:val="20"/>
              </w:rPr>
            </w:pPr>
          </w:p>
          <w:p w:rsidR="00140341" w:rsidRDefault="00140341" w:rsidP="00140341">
            <w:pPr>
              <w:rPr>
                <w:rFonts w:ascii="Arial" w:hAnsi="Arial" w:cs="Arial"/>
                <w:sz w:val="20"/>
              </w:rPr>
            </w:pPr>
            <w:r>
              <w:rPr>
                <w:rFonts w:ascii="Arial" w:hAnsi="Arial" w:cs="Arial"/>
                <w:sz w:val="20"/>
              </w:rPr>
              <w:t xml:space="preserve">The Montana DEQ site lists the following </w:t>
            </w:r>
            <w:r w:rsidRPr="00140341">
              <w:rPr>
                <w:rFonts w:ascii="Arial" w:hAnsi="Arial" w:cs="Arial"/>
                <w:b/>
                <w:sz w:val="20"/>
              </w:rPr>
              <w:t>underground fuel storage tanks</w:t>
            </w:r>
            <w:r>
              <w:rPr>
                <w:rFonts w:ascii="Arial" w:hAnsi="Arial" w:cs="Arial"/>
                <w:sz w:val="20"/>
              </w:rPr>
              <w:t xml:space="preserve"> in the city limits:</w:t>
            </w:r>
          </w:p>
          <w:p w:rsidR="00140341" w:rsidRDefault="00140341" w:rsidP="00140341">
            <w:pPr>
              <w:pStyle w:val="ListParagraph"/>
              <w:numPr>
                <w:ilvl w:val="0"/>
                <w:numId w:val="5"/>
              </w:numPr>
              <w:rPr>
                <w:rFonts w:ascii="Arial" w:hAnsi="Arial" w:cs="Arial"/>
                <w:sz w:val="20"/>
              </w:rPr>
            </w:pPr>
            <w:r w:rsidRPr="00140341">
              <w:rPr>
                <w:rFonts w:ascii="Arial" w:hAnsi="Arial" w:cs="Arial"/>
                <w:sz w:val="20"/>
              </w:rPr>
              <w:t>Town Pump Gas Station (Distance</w:t>
            </w:r>
            <w:r>
              <w:rPr>
                <w:rFonts w:ascii="Arial" w:hAnsi="Arial" w:cs="Arial"/>
                <w:sz w:val="20"/>
              </w:rPr>
              <w:t>:</w:t>
            </w:r>
            <w:r w:rsidR="001824D2">
              <w:rPr>
                <w:rFonts w:ascii="Arial" w:hAnsi="Arial" w:cs="Arial"/>
                <w:sz w:val="20"/>
              </w:rPr>
              <w:t xml:space="preserve"> 4,032 ft. from</w:t>
            </w:r>
            <w:r w:rsidRPr="00140341">
              <w:rPr>
                <w:rFonts w:ascii="Arial" w:hAnsi="Arial" w:cs="Arial"/>
                <w:sz w:val="20"/>
              </w:rPr>
              <w:t xml:space="preserve"> Crowley Bldg.)</w:t>
            </w:r>
          </w:p>
          <w:p w:rsidR="00140341" w:rsidRDefault="00140341" w:rsidP="00140341">
            <w:pPr>
              <w:pStyle w:val="ListParagraph"/>
              <w:rPr>
                <w:rFonts w:ascii="Arial" w:hAnsi="Arial" w:cs="Arial"/>
                <w:sz w:val="20"/>
              </w:rPr>
            </w:pPr>
            <w:r w:rsidRPr="00140341">
              <w:rPr>
                <w:rFonts w:ascii="Arial" w:hAnsi="Arial" w:cs="Arial"/>
                <w:sz w:val="20"/>
              </w:rPr>
              <w:t>10</w:t>
            </w:r>
            <w:r w:rsidR="001824D2">
              <w:rPr>
                <w:rFonts w:ascii="Arial" w:hAnsi="Arial" w:cs="Arial"/>
                <w:sz w:val="20"/>
              </w:rPr>
              <w:t xml:space="preserve"> Active</w:t>
            </w:r>
            <w:r w:rsidRPr="00140341">
              <w:rPr>
                <w:rFonts w:ascii="Arial" w:hAnsi="Arial" w:cs="Arial"/>
                <w:sz w:val="20"/>
              </w:rPr>
              <w:t xml:space="preserve"> – Underground fuel storage tanks in total, storing 63,000 gallons of gasoline and 45,000 gallons of diesel fuel.</w:t>
            </w:r>
          </w:p>
          <w:p w:rsidR="00140341" w:rsidRDefault="00140341" w:rsidP="00140341">
            <w:pPr>
              <w:pStyle w:val="ListParagraph"/>
              <w:numPr>
                <w:ilvl w:val="0"/>
                <w:numId w:val="5"/>
              </w:numPr>
              <w:rPr>
                <w:rFonts w:ascii="Arial" w:hAnsi="Arial" w:cs="Arial"/>
                <w:sz w:val="20"/>
              </w:rPr>
            </w:pPr>
            <w:r>
              <w:rPr>
                <w:rFonts w:ascii="Arial" w:hAnsi="Arial" w:cs="Arial"/>
                <w:sz w:val="20"/>
              </w:rPr>
              <w:t>Country Corner (Distance:</w:t>
            </w:r>
            <w:r w:rsidR="001824D2">
              <w:rPr>
                <w:rFonts w:ascii="Arial" w:hAnsi="Arial" w:cs="Arial"/>
                <w:sz w:val="20"/>
              </w:rPr>
              <w:t xml:space="preserve"> 856 ft. from</w:t>
            </w:r>
            <w:r>
              <w:rPr>
                <w:rFonts w:ascii="Arial" w:hAnsi="Arial" w:cs="Arial"/>
                <w:sz w:val="20"/>
              </w:rPr>
              <w:t xml:space="preserve"> Crowley Bldg.)</w:t>
            </w:r>
          </w:p>
          <w:p w:rsidR="00140341" w:rsidRDefault="00140341" w:rsidP="00140341">
            <w:pPr>
              <w:pStyle w:val="ListParagraph"/>
              <w:rPr>
                <w:rFonts w:ascii="Arial" w:hAnsi="Arial" w:cs="Arial"/>
                <w:sz w:val="20"/>
              </w:rPr>
            </w:pPr>
            <w:r>
              <w:rPr>
                <w:rFonts w:ascii="Arial" w:hAnsi="Arial" w:cs="Arial"/>
                <w:sz w:val="20"/>
              </w:rPr>
              <w:t>3</w:t>
            </w:r>
            <w:r w:rsidR="001824D2">
              <w:rPr>
                <w:rFonts w:ascii="Arial" w:hAnsi="Arial" w:cs="Arial"/>
                <w:sz w:val="20"/>
              </w:rPr>
              <w:t xml:space="preserve"> Active</w:t>
            </w:r>
            <w:r>
              <w:rPr>
                <w:rFonts w:ascii="Arial" w:hAnsi="Arial" w:cs="Arial"/>
                <w:sz w:val="20"/>
              </w:rPr>
              <w:t xml:space="preserve"> – Underground fuel storage tanks in total, storing </w:t>
            </w:r>
            <w:r w:rsidR="001824D2">
              <w:rPr>
                <w:rFonts w:ascii="Arial" w:hAnsi="Arial" w:cs="Arial"/>
                <w:sz w:val="20"/>
              </w:rPr>
              <w:t>12,000 gallons of gasoline and 8,000 gallons of diesel fuel.</w:t>
            </w:r>
          </w:p>
          <w:p w:rsidR="001824D2" w:rsidRDefault="001824D2" w:rsidP="001824D2">
            <w:pPr>
              <w:pStyle w:val="ListParagraph"/>
              <w:numPr>
                <w:ilvl w:val="0"/>
                <w:numId w:val="5"/>
              </w:numPr>
              <w:rPr>
                <w:rFonts w:ascii="Arial" w:hAnsi="Arial" w:cs="Arial"/>
                <w:sz w:val="20"/>
              </w:rPr>
            </w:pPr>
            <w:r>
              <w:rPr>
                <w:rFonts w:ascii="Arial" w:hAnsi="Arial" w:cs="Arial"/>
                <w:sz w:val="20"/>
              </w:rPr>
              <w:t>PJG Motorsports (Distance: 1,252 ft. from Crowley Bldg.)</w:t>
            </w:r>
          </w:p>
          <w:p w:rsidR="009544F4" w:rsidRDefault="001824D2" w:rsidP="009544F4">
            <w:pPr>
              <w:pStyle w:val="ListParagraph"/>
              <w:rPr>
                <w:rFonts w:ascii="Arial" w:hAnsi="Arial" w:cs="Arial"/>
                <w:sz w:val="20"/>
              </w:rPr>
            </w:pPr>
            <w:r>
              <w:rPr>
                <w:rFonts w:ascii="Arial" w:hAnsi="Arial" w:cs="Arial"/>
                <w:sz w:val="20"/>
              </w:rPr>
              <w:t>3 Inactive – Underground fuel storage tanks, capable of storing 10,000 gallons of gasoline, 6,000 gallons of diesel fuel and 550 gallons of waste oil.</w:t>
            </w:r>
            <w:r w:rsidR="009544F4">
              <w:rPr>
                <w:rFonts w:ascii="Arial" w:hAnsi="Arial" w:cs="Arial"/>
                <w:sz w:val="20"/>
              </w:rPr>
              <w:t xml:space="preserve"> </w:t>
            </w:r>
            <w:r w:rsidR="009544F4" w:rsidRPr="001824D2">
              <w:rPr>
                <w:rFonts w:ascii="Arial" w:hAnsi="Arial" w:cs="Arial"/>
                <w:b/>
                <w:i/>
                <w:sz w:val="20"/>
              </w:rPr>
              <w:t>**2019 project removed tanks from this site, however MT-DEQ</w:t>
            </w:r>
            <w:r w:rsidR="009544F4">
              <w:rPr>
                <w:rFonts w:ascii="Arial" w:hAnsi="Arial" w:cs="Arial"/>
                <w:b/>
                <w:i/>
                <w:sz w:val="20"/>
              </w:rPr>
              <w:t xml:space="preserve"> still identifies their presence</w:t>
            </w:r>
            <w:r w:rsidR="009544F4">
              <w:rPr>
                <w:rFonts w:ascii="Arial" w:hAnsi="Arial" w:cs="Arial"/>
                <w:sz w:val="20"/>
              </w:rPr>
              <w:t>.</w:t>
            </w:r>
          </w:p>
          <w:p w:rsidR="001824D2" w:rsidRDefault="00F3412C" w:rsidP="00F3412C">
            <w:pPr>
              <w:pStyle w:val="ListParagraph"/>
              <w:numPr>
                <w:ilvl w:val="0"/>
                <w:numId w:val="5"/>
              </w:numPr>
              <w:rPr>
                <w:rFonts w:ascii="Arial" w:hAnsi="Arial" w:cs="Arial"/>
                <w:sz w:val="20"/>
              </w:rPr>
            </w:pPr>
            <w:r>
              <w:rPr>
                <w:rFonts w:ascii="Arial" w:hAnsi="Arial" w:cs="Arial"/>
                <w:sz w:val="20"/>
              </w:rPr>
              <w:t>Depot Express (Distance: 1,778 ft. from Crowley Bldg.)</w:t>
            </w:r>
          </w:p>
          <w:p w:rsidR="00F3412C" w:rsidRDefault="00F3412C" w:rsidP="00F3412C">
            <w:pPr>
              <w:pStyle w:val="ListParagraph"/>
              <w:rPr>
                <w:rFonts w:ascii="Arial" w:hAnsi="Arial" w:cs="Arial"/>
                <w:sz w:val="20"/>
              </w:rPr>
            </w:pPr>
            <w:r>
              <w:rPr>
                <w:rFonts w:ascii="Arial" w:hAnsi="Arial" w:cs="Arial"/>
                <w:sz w:val="20"/>
              </w:rPr>
              <w:t>11 Active</w:t>
            </w:r>
            <w:r w:rsidRPr="00140341">
              <w:rPr>
                <w:rFonts w:ascii="Arial" w:hAnsi="Arial" w:cs="Arial"/>
                <w:sz w:val="20"/>
              </w:rPr>
              <w:t xml:space="preserve"> – Underground fuel storage tanks in total, storing </w:t>
            </w:r>
            <w:r>
              <w:rPr>
                <w:rFonts w:ascii="Arial" w:hAnsi="Arial" w:cs="Arial"/>
                <w:sz w:val="20"/>
              </w:rPr>
              <w:t>35,000 gallons of gasoline and 3</w:t>
            </w:r>
            <w:r w:rsidRPr="00140341">
              <w:rPr>
                <w:rFonts w:ascii="Arial" w:hAnsi="Arial" w:cs="Arial"/>
                <w:sz w:val="20"/>
              </w:rPr>
              <w:t>5,000 gallons of diesel fuel.</w:t>
            </w:r>
          </w:p>
          <w:p w:rsidR="00F3412C" w:rsidRDefault="00F3412C" w:rsidP="00F3412C">
            <w:pPr>
              <w:pStyle w:val="ListParagraph"/>
              <w:rPr>
                <w:rFonts w:ascii="Arial" w:hAnsi="Arial" w:cs="Arial"/>
                <w:sz w:val="20"/>
              </w:rPr>
            </w:pPr>
          </w:p>
          <w:p w:rsidR="00140341" w:rsidRDefault="00CB6091" w:rsidP="00140341">
            <w:pPr>
              <w:rPr>
                <w:rFonts w:ascii="Arial" w:hAnsi="Arial" w:cs="Arial"/>
                <w:sz w:val="20"/>
              </w:rPr>
            </w:pPr>
            <w:r>
              <w:rPr>
                <w:rFonts w:ascii="Arial" w:hAnsi="Arial" w:cs="Arial"/>
                <w:sz w:val="20"/>
              </w:rPr>
              <w:t xml:space="preserve">There are two locations that provide propane commercially that have pressurized </w:t>
            </w:r>
            <w:r w:rsidRPr="00CB6091">
              <w:rPr>
                <w:rFonts w:ascii="Arial" w:hAnsi="Arial" w:cs="Arial"/>
                <w:b/>
                <w:sz w:val="20"/>
              </w:rPr>
              <w:t>propane storage tanks</w:t>
            </w:r>
            <w:r>
              <w:rPr>
                <w:rFonts w:ascii="Arial" w:hAnsi="Arial" w:cs="Arial"/>
                <w:sz w:val="20"/>
              </w:rPr>
              <w:t xml:space="preserve"> on site:</w:t>
            </w:r>
          </w:p>
          <w:p w:rsidR="00CB6091" w:rsidRDefault="00CB6091" w:rsidP="00717489">
            <w:pPr>
              <w:pStyle w:val="ListParagraph"/>
              <w:numPr>
                <w:ilvl w:val="0"/>
                <w:numId w:val="6"/>
              </w:numPr>
              <w:rPr>
                <w:rFonts w:ascii="Arial" w:hAnsi="Arial" w:cs="Arial"/>
                <w:sz w:val="20"/>
              </w:rPr>
            </w:pPr>
            <w:r w:rsidRPr="00717489">
              <w:rPr>
                <w:rFonts w:ascii="Arial" w:hAnsi="Arial" w:cs="Arial"/>
                <w:sz w:val="20"/>
              </w:rPr>
              <w:t>Lewistown Propane Company</w:t>
            </w:r>
            <w:r w:rsidR="00717489" w:rsidRPr="00717489">
              <w:rPr>
                <w:rFonts w:ascii="Arial" w:hAnsi="Arial" w:cs="Arial"/>
                <w:sz w:val="20"/>
              </w:rPr>
              <w:t xml:space="preserve"> has 6 – above ground pressurized tanks less than 4,001 gallons in size.</w:t>
            </w:r>
          </w:p>
          <w:p w:rsidR="00B64D0A" w:rsidRDefault="00B64D0A" w:rsidP="00B64D0A">
            <w:pPr>
              <w:pStyle w:val="ListParagraph"/>
              <w:numPr>
                <w:ilvl w:val="0"/>
                <w:numId w:val="6"/>
              </w:numPr>
              <w:rPr>
                <w:rFonts w:ascii="Arial" w:hAnsi="Arial" w:cs="Arial"/>
                <w:sz w:val="20"/>
              </w:rPr>
            </w:pPr>
            <w:r>
              <w:rPr>
                <w:rFonts w:ascii="Arial" w:hAnsi="Arial" w:cs="Arial"/>
                <w:sz w:val="20"/>
              </w:rPr>
              <w:t>Central Montana Propane has 3</w:t>
            </w:r>
            <w:r w:rsidRPr="00717489">
              <w:rPr>
                <w:rFonts w:ascii="Arial" w:hAnsi="Arial" w:cs="Arial"/>
                <w:sz w:val="20"/>
              </w:rPr>
              <w:t xml:space="preserve"> – above ground pressurized tanks less than 4,001 gallons in size.</w:t>
            </w:r>
          </w:p>
          <w:p w:rsidR="004565B1" w:rsidRDefault="004565B1" w:rsidP="004565B1">
            <w:pPr>
              <w:rPr>
                <w:rFonts w:ascii="Arial" w:hAnsi="Arial" w:cs="Arial"/>
                <w:sz w:val="20"/>
              </w:rPr>
            </w:pPr>
            <w:r w:rsidRPr="008232B8">
              <w:rPr>
                <w:rFonts w:ascii="Arial" w:hAnsi="Arial" w:cs="Arial"/>
                <w:sz w:val="20"/>
              </w:rPr>
              <w:t xml:space="preserve">These areas </w:t>
            </w:r>
            <w:r>
              <w:rPr>
                <w:rFonts w:ascii="Arial" w:hAnsi="Arial" w:cs="Arial"/>
                <w:sz w:val="20"/>
              </w:rPr>
              <w:t xml:space="preserve">are monitored and regulated by Montana DEQ and would </w:t>
            </w:r>
            <w:r w:rsidRPr="008232B8">
              <w:rPr>
                <w:rFonts w:ascii="Arial" w:hAnsi="Arial" w:cs="Arial"/>
                <w:sz w:val="20"/>
              </w:rPr>
              <w:t>cause no</w:t>
            </w:r>
            <w:r>
              <w:rPr>
                <w:rFonts w:ascii="Arial" w:hAnsi="Arial" w:cs="Arial"/>
                <w:sz w:val="20"/>
              </w:rPr>
              <w:t xml:space="preserve"> threat to the project</w:t>
            </w:r>
            <w:r w:rsidRPr="008232B8">
              <w:rPr>
                <w:rFonts w:ascii="Arial" w:hAnsi="Arial" w:cs="Arial"/>
                <w:sz w:val="20"/>
              </w:rPr>
              <w:t xml:space="preserve">, since </w:t>
            </w:r>
            <w:r>
              <w:rPr>
                <w:rFonts w:ascii="Arial" w:hAnsi="Arial" w:cs="Arial"/>
                <w:sz w:val="20"/>
              </w:rPr>
              <w:t>they are</w:t>
            </w:r>
            <w:r w:rsidRPr="008232B8">
              <w:rPr>
                <w:rFonts w:ascii="Arial" w:hAnsi="Arial" w:cs="Arial"/>
                <w:sz w:val="20"/>
              </w:rPr>
              <w:t xml:space="preserve"> not located close to </w:t>
            </w:r>
            <w:r>
              <w:rPr>
                <w:rFonts w:ascii="Arial" w:hAnsi="Arial" w:cs="Arial"/>
                <w:sz w:val="20"/>
              </w:rPr>
              <w:t>the building</w:t>
            </w:r>
            <w:r w:rsidRPr="008232B8">
              <w:rPr>
                <w:rFonts w:ascii="Arial" w:hAnsi="Arial" w:cs="Arial"/>
                <w:sz w:val="20"/>
              </w:rPr>
              <w:t>.</w:t>
            </w:r>
          </w:p>
          <w:p w:rsidR="00140341" w:rsidRDefault="00140341" w:rsidP="00140341">
            <w:pPr>
              <w:rPr>
                <w:rFonts w:ascii="Arial" w:hAnsi="Arial" w:cs="Arial"/>
                <w:sz w:val="20"/>
              </w:rPr>
            </w:pPr>
          </w:p>
          <w:p w:rsidR="00AD1F9E" w:rsidRPr="001B0AD2" w:rsidRDefault="00AD1F9E" w:rsidP="005D3338">
            <w:pPr>
              <w:rPr>
                <w:rFonts w:ascii="Arial" w:hAnsi="Arial" w:cs="Arial"/>
                <w:b/>
                <w:sz w:val="20"/>
              </w:rPr>
            </w:pPr>
            <w:r w:rsidRPr="001B0AD2">
              <w:rPr>
                <w:rFonts w:ascii="Arial" w:hAnsi="Arial" w:cs="Arial"/>
                <w:b/>
                <w:i/>
                <w:sz w:val="20"/>
              </w:rPr>
              <w:t>Source of Information</w:t>
            </w:r>
            <w:r w:rsidR="007A1681" w:rsidRPr="001B0AD2">
              <w:rPr>
                <w:rFonts w:ascii="Arial" w:hAnsi="Arial" w:cs="Arial"/>
                <w:b/>
                <w:sz w:val="20"/>
              </w:rPr>
              <w:t>:</w:t>
            </w:r>
          </w:p>
          <w:p w:rsidR="007A1681" w:rsidRDefault="00FE1109" w:rsidP="00FE1109">
            <w:pPr>
              <w:rPr>
                <w:rFonts w:ascii="Arial" w:hAnsi="Arial" w:cs="Arial"/>
                <w:sz w:val="20"/>
              </w:rPr>
            </w:pPr>
            <w:r>
              <w:rPr>
                <w:rFonts w:ascii="Arial" w:hAnsi="Arial" w:cs="Arial"/>
                <w:sz w:val="20"/>
              </w:rPr>
              <w:t>Montana DEQ maps:</w:t>
            </w:r>
            <w:r w:rsidR="00C8224E" w:rsidRPr="001B0AD2">
              <w:rPr>
                <w:rFonts w:ascii="Arial" w:hAnsi="Arial" w:cs="Arial"/>
                <w:sz w:val="20"/>
              </w:rPr>
              <w:t xml:space="preserve"> </w:t>
            </w:r>
            <w:hyperlink r:id="rId11" w:anchor="/home" w:history="1">
              <w:r w:rsidRPr="00FE1109">
                <w:rPr>
                  <w:rStyle w:val="Hyperlink"/>
                  <w:rFonts w:ascii="Arial" w:hAnsi="Arial" w:cs="Arial"/>
                  <w:sz w:val="20"/>
                </w:rPr>
                <w:t>http://svc.mt.gov/deq/dst/#/home</w:t>
              </w:r>
            </w:hyperlink>
            <w:r w:rsidR="00FE2811" w:rsidRPr="001B0AD2">
              <w:rPr>
                <w:rFonts w:ascii="Arial" w:hAnsi="Arial" w:cs="Arial"/>
                <w:sz w:val="20"/>
              </w:rPr>
              <w:t xml:space="preserve">, </w:t>
            </w:r>
          </w:p>
          <w:p w:rsidR="00F07581" w:rsidRDefault="000A7A5A" w:rsidP="00CB6091">
            <w:pPr>
              <w:rPr>
                <w:rFonts w:ascii="Arial" w:hAnsi="Arial" w:cs="Arial"/>
                <w:sz w:val="20"/>
              </w:rPr>
            </w:pPr>
            <w:r>
              <w:rPr>
                <w:rFonts w:ascii="Arial" w:hAnsi="Arial" w:cs="Arial"/>
                <w:sz w:val="20"/>
              </w:rPr>
              <w:t xml:space="preserve">National Pipeline Mapping System: </w:t>
            </w:r>
            <w:hyperlink r:id="rId12" w:history="1">
              <w:r w:rsidR="00F07581" w:rsidRPr="00F07581">
                <w:rPr>
                  <w:rStyle w:val="Hyperlink"/>
                  <w:rFonts w:ascii="Arial" w:hAnsi="Arial" w:cs="Arial"/>
                  <w:sz w:val="20"/>
                </w:rPr>
                <w:t>https://pvnpms.phmsa.dot.gov/PublicViewer/</w:t>
              </w:r>
            </w:hyperlink>
          </w:p>
          <w:p w:rsidR="00CB6091" w:rsidRPr="001B0AD2" w:rsidRDefault="00CB6091" w:rsidP="00CB6091">
            <w:pPr>
              <w:rPr>
                <w:rFonts w:ascii="Arial" w:hAnsi="Arial" w:cs="Arial"/>
                <w:sz w:val="20"/>
              </w:rPr>
            </w:pPr>
            <w:r>
              <w:rPr>
                <w:rFonts w:ascii="Arial" w:hAnsi="Arial" w:cs="Arial"/>
                <w:sz w:val="20"/>
              </w:rPr>
              <w:t xml:space="preserve">Montana Cadastral: </w:t>
            </w:r>
            <w:hyperlink r:id="rId13" w:history="1">
              <w:r w:rsidR="00717489" w:rsidRPr="00717489">
                <w:rPr>
                  <w:rStyle w:val="Hyperlink"/>
                  <w:rFonts w:ascii="Arial" w:hAnsi="Arial" w:cs="Arial"/>
                  <w:sz w:val="20"/>
                </w:rPr>
                <w:t>http://svc.mt.gov/msl/mtcadastral/beta/</w:t>
              </w:r>
            </w:hyperlink>
          </w:p>
        </w:tc>
      </w:tr>
      <w:tr w:rsidR="001A3EA9" w:rsidRPr="001A3EA9" w:rsidTr="005D3338">
        <w:trPr>
          <w:cantSplit/>
          <w:jc w:val="center"/>
        </w:trPr>
        <w:tc>
          <w:tcPr>
            <w:tcW w:w="1520" w:type="dxa"/>
            <w:gridSpan w:val="3"/>
            <w:tcBorders>
              <w:top w:val="single" w:sz="8" w:space="0" w:color="000000"/>
              <w:left w:val="single" w:sz="7" w:space="0" w:color="000000"/>
              <w:right w:val="single" w:sz="7" w:space="0" w:color="000000"/>
            </w:tcBorders>
            <w:vAlign w:val="center"/>
          </w:tcPr>
          <w:p w:rsidR="00AD1F9E" w:rsidRPr="001B0AD2" w:rsidRDefault="00AD1F9E" w:rsidP="005D3338">
            <w:pPr>
              <w:keepNext/>
              <w:jc w:val="center"/>
              <w:rPr>
                <w:rFonts w:ascii="Arial" w:hAnsi="Arial" w:cs="Arial"/>
                <w:b/>
                <w:sz w:val="20"/>
              </w:rPr>
            </w:pPr>
            <w:r w:rsidRPr="001B0AD2">
              <w:rPr>
                <w:rFonts w:ascii="Arial" w:hAnsi="Arial" w:cs="Arial"/>
                <w:b/>
                <w:sz w:val="20"/>
              </w:rPr>
              <w:lastRenderedPageBreak/>
              <w:t>Key</w:t>
            </w:r>
          </w:p>
        </w:tc>
        <w:tc>
          <w:tcPr>
            <w:tcW w:w="533" w:type="dxa"/>
            <w:gridSpan w:val="2"/>
            <w:vMerge w:val="restart"/>
            <w:tcBorders>
              <w:top w:val="single" w:sz="7" w:space="0" w:color="000000"/>
              <w:left w:val="single" w:sz="7" w:space="0" w:color="000000"/>
              <w:right w:val="single" w:sz="4" w:space="0" w:color="auto"/>
            </w:tcBorders>
          </w:tcPr>
          <w:p w:rsidR="00AD1F9E" w:rsidRPr="001B0AD2" w:rsidRDefault="00AD1F9E" w:rsidP="005D3338">
            <w:pPr>
              <w:keepNext/>
              <w:jc w:val="right"/>
              <w:rPr>
                <w:rFonts w:ascii="Arial" w:hAnsi="Arial" w:cs="Arial"/>
                <w:b/>
                <w:sz w:val="20"/>
              </w:rPr>
            </w:pPr>
            <w:r w:rsidRPr="001B0AD2">
              <w:rPr>
                <w:rFonts w:ascii="Arial" w:hAnsi="Arial" w:cs="Arial"/>
                <w:b/>
                <w:sz w:val="20"/>
              </w:rPr>
              <w:t>3.</w:t>
            </w:r>
          </w:p>
        </w:tc>
        <w:tc>
          <w:tcPr>
            <w:tcW w:w="8315" w:type="dxa"/>
            <w:gridSpan w:val="2"/>
            <w:vMerge w:val="restart"/>
            <w:tcBorders>
              <w:top w:val="single" w:sz="8" w:space="0" w:color="000000"/>
              <w:left w:val="single" w:sz="4" w:space="0" w:color="auto"/>
              <w:right w:val="single" w:sz="2" w:space="0" w:color="000000"/>
            </w:tcBorders>
          </w:tcPr>
          <w:p w:rsidR="00AD1F9E" w:rsidRPr="001B0AD2" w:rsidRDefault="00AD1F9E" w:rsidP="005D3338">
            <w:pPr>
              <w:keepNext/>
              <w:rPr>
                <w:rFonts w:ascii="Arial" w:hAnsi="Arial" w:cs="Arial"/>
                <w:b/>
                <w:sz w:val="20"/>
              </w:rPr>
            </w:pPr>
            <w:r w:rsidRPr="001B0AD2">
              <w:rPr>
                <w:rFonts w:ascii="Arial" w:hAnsi="Arial" w:cs="Arial"/>
                <w:b/>
                <w:sz w:val="20"/>
              </w:rPr>
              <w:t>Effects of Project on Surrounding Air Quality or Any Kind of Effects of Existing Air Quality on Project (e.g., dust, odors, emissions)</w:t>
            </w:r>
          </w:p>
        </w:tc>
      </w:tr>
      <w:tr w:rsidR="001A3EA9" w:rsidRPr="001A3EA9" w:rsidTr="005D3338">
        <w:trPr>
          <w:cantSplit/>
          <w:jc w:val="center"/>
        </w:trPr>
        <w:tc>
          <w:tcPr>
            <w:tcW w:w="359" w:type="dxa"/>
            <w:tcBorders>
              <w:left w:val="single" w:sz="7" w:space="0" w:color="000000"/>
              <w:right w:val="single" w:sz="4" w:space="0" w:color="auto"/>
            </w:tcBorders>
          </w:tcPr>
          <w:p w:rsidR="00AD1F9E" w:rsidRPr="001B0AD2" w:rsidRDefault="00AD1F9E" w:rsidP="005D3338">
            <w:pPr>
              <w:keepNext/>
              <w:jc w:val="center"/>
              <w:rPr>
                <w:rFonts w:ascii="Arial" w:hAnsi="Arial" w:cs="Arial"/>
                <w:b/>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1B0AD2" w:rsidRDefault="008D6D03"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vAlign w:val="center"/>
          </w:tcPr>
          <w:p w:rsidR="00AD1F9E" w:rsidRPr="001B0AD2"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1B0AD2" w:rsidRDefault="00AD1F9E" w:rsidP="005D3338">
            <w:pPr>
              <w:rPr>
                <w:rFonts w:ascii="Arial" w:hAnsi="Arial" w:cs="Arial"/>
                <w:sz w:val="20"/>
              </w:rPr>
            </w:pPr>
          </w:p>
        </w:tc>
      </w:tr>
      <w:tr w:rsidR="001A3EA9" w:rsidRPr="001A3EA9" w:rsidTr="005D3338">
        <w:trPr>
          <w:cantSplit/>
          <w:jc w:val="center"/>
        </w:trPr>
        <w:tc>
          <w:tcPr>
            <w:tcW w:w="359" w:type="dxa"/>
            <w:tcBorders>
              <w:left w:val="single" w:sz="7" w:space="0" w:color="000000"/>
              <w:bottom w:val="single" w:sz="7" w:space="0" w:color="000000"/>
            </w:tcBorders>
          </w:tcPr>
          <w:p w:rsidR="00AD1F9E" w:rsidRPr="001B0AD2" w:rsidRDefault="00AD1F9E" w:rsidP="005D3338">
            <w:pPr>
              <w:jc w:val="center"/>
              <w:rPr>
                <w:rFonts w:ascii="Arial" w:hAnsi="Arial" w:cs="Arial"/>
                <w:b/>
                <w:sz w:val="20"/>
              </w:rPr>
            </w:pPr>
          </w:p>
        </w:tc>
        <w:tc>
          <w:tcPr>
            <w:tcW w:w="720" w:type="dxa"/>
            <w:tcBorders>
              <w:top w:val="single" w:sz="7" w:space="0" w:color="000000"/>
              <w:bottom w:val="single" w:sz="7" w:space="0" w:color="000000"/>
            </w:tcBorders>
            <w:vAlign w:val="center"/>
          </w:tcPr>
          <w:p w:rsidR="00AD1F9E" w:rsidRPr="001B0AD2" w:rsidRDefault="00AD1F9E" w:rsidP="005D3338">
            <w:pPr>
              <w:jc w:val="center"/>
              <w:rPr>
                <w:rFonts w:ascii="Arial" w:hAnsi="Arial" w:cs="Arial"/>
                <w:b/>
                <w:sz w:val="20"/>
              </w:rPr>
            </w:pPr>
          </w:p>
        </w:tc>
        <w:tc>
          <w:tcPr>
            <w:tcW w:w="441" w:type="dxa"/>
            <w:tcBorders>
              <w:bottom w:val="single" w:sz="7" w:space="0" w:color="000000"/>
              <w:right w:val="single" w:sz="7" w:space="0" w:color="000000"/>
            </w:tcBorders>
            <w:vAlign w:val="center"/>
          </w:tcPr>
          <w:p w:rsidR="00AD1F9E" w:rsidRPr="001B0AD2" w:rsidRDefault="00AD1F9E" w:rsidP="005D3338">
            <w:pPr>
              <w:jc w:val="center"/>
              <w:rPr>
                <w:rFonts w:ascii="Arial" w:hAnsi="Arial" w:cs="Arial"/>
                <w:b/>
                <w:sz w:val="20"/>
              </w:rPr>
            </w:pPr>
          </w:p>
        </w:tc>
        <w:tc>
          <w:tcPr>
            <w:tcW w:w="533" w:type="dxa"/>
            <w:gridSpan w:val="2"/>
            <w:tcBorders>
              <w:left w:val="single" w:sz="7" w:space="0" w:color="000000"/>
              <w:bottom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3856B8" w:rsidRDefault="00B164A0" w:rsidP="005D3338">
            <w:pPr>
              <w:rPr>
                <w:rFonts w:ascii="Arial" w:hAnsi="Arial" w:cs="Arial"/>
                <w:sz w:val="20"/>
              </w:rPr>
            </w:pPr>
            <w:r>
              <w:rPr>
                <w:rFonts w:ascii="Arial" w:hAnsi="Arial" w:cs="Arial"/>
                <w:sz w:val="20"/>
              </w:rPr>
              <w:t>T</w:t>
            </w:r>
            <w:r w:rsidR="003856B8">
              <w:rPr>
                <w:rFonts w:ascii="Arial" w:hAnsi="Arial" w:cs="Arial"/>
                <w:sz w:val="20"/>
              </w:rPr>
              <w:t>he year of most recent data available, 2018, t</w:t>
            </w:r>
            <w:r w:rsidR="00FE2811" w:rsidRPr="001B0AD2">
              <w:rPr>
                <w:rFonts w:ascii="Arial" w:hAnsi="Arial" w:cs="Arial"/>
                <w:sz w:val="20"/>
              </w:rPr>
              <w:t>he EPA</w:t>
            </w:r>
            <w:r w:rsidR="003856B8">
              <w:rPr>
                <w:rFonts w:ascii="Arial" w:hAnsi="Arial" w:cs="Arial"/>
                <w:sz w:val="20"/>
              </w:rPr>
              <w:t xml:space="preserve"> </w:t>
            </w:r>
            <w:r w:rsidR="00117E3F" w:rsidRPr="001B0AD2">
              <w:rPr>
                <w:rFonts w:ascii="Arial" w:hAnsi="Arial" w:cs="Arial"/>
                <w:sz w:val="20"/>
              </w:rPr>
              <w:t>classified Fergus County as “good” on their Air</w:t>
            </w:r>
            <w:r w:rsidR="00FE2811" w:rsidRPr="001B0AD2">
              <w:rPr>
                <w:rFonts w:ascii="Arial" w:hAnsi="Arial" w:cs="Arial"/>
                <w:sz w:val="20"/>
              </w:rPr>
              <w:t xml:space="preserve"> Quality Index (AQI)</w:t>
            </w:r>
            <w:r w:rsidR="00117E3F" w:rsidRPr="001B0AD2">
              <w:rPr>
                <w:rFonts w:ascii="Arial" w:hAnsi="Arial" w:cs="Arial"/>
                <w:sz w:val="20"/>
              </w:rPr>
              <w:t>. A ranking of “good” means</w:t>
            </w:r>
            <w:r w:rsidR="00FE2811" w:rsidRPr="001B0AD2">
              <w:rPr>
                <w:rFonts w:ascii="Arial" w:hAnsi="Arial" w:cs="Arial"/>
                <w:sz w:val="20"/>
              </w:rPr>
              <w:t xml:space="preserve"> “</w:t>
            </w:r>
            <w:r w:rsidR="00117E3F" w:rsidRPr="001B0AD2">
              <w:rPr>
                <w:rFonts w:ascii="Arial" w:hAnsi="Arial" w:cs="Arial"/>
                <w:sz w:val="20"/>
              </w:rPr>
              <w:t xml:space="preserve">air quality is satisfactory and poses little or no health risk.” </w:t>
            </w:r>
            <w:r w:rsidR="00FE2811" w:rsidRPr="001B0AD2">
              <w:rPr>
                <w:rFonts w:ascii="Arial" w:hAnsi="Arial" w:cs="Arial"/>
                <w:sz w:val="20"/>
              </w:rPr>
              <w:t xml:space="preserve"> </w:t>
            </w:r>
            <w:r w:rsidR="003856B8">
              <w:rPr>
                <w:rFonts w:ascii="Arial" w:hAnsi="Arial" w:cs="Arial"/>
                <w:sz w:val="20"/>
              </w:rPr>
              <w:t>Of the 365 days reported, 325 days were classified as good, 34 as moderate, 5 unhealthy for sensitive groups, and 1 as unhealthy.</w:t>
            </w:r>
          </w:p>
          <w:p w:rsidR="003856B8" w:rsidRDefault="003856B8" w:rsidP="00FE2811">
            <w:pPr>
              <w:rPr>
                <w:rFonts w:ascii="Arial" w:hAnsi="Arial" w:cs="Arial"/>
                <w:b/>
                <w:i/>
                <w:sz w:val="20"/>
              </w:rPr>
            </w:pPr>
          </w:p>
          <w:p w:rsidR="003856B8" w:rsidRDefault="003856B8" w:rsidP="003856B8">
            <w:pPr>
              <w:rPr>
                <w:rFonts w:ascii="Arial" w:hAnsi="Arial" w:cs="Arial"/>
                <w:sz w:val="20"/>
              </w:rPr>
            </w:pPr>
            <w:r>
              <w:rPr>
                <w:rFonts w:ascii="Arial" w:hAnsi="Arial" w:cs="Arial"/>
                <w:sz w:val="20"/>
              </w:rPr>
              <w:t>T</w:t>
            </w:r>
            <w:r w:rsidRPr="001B0AD2">
              <w:rPr>
                <w:rFonts w:ascii="Arial" w:hAnsi="Arial" w:cs="Arial"/>
                <w:sz w:val="20"/>
              </w:rPr>
              <w:t>here is the potential for a brief period of air quality to decrease in the area while working on site, which can be expected with construction, but air quality is expected to go back to normal within that location once construction is completed.</w:t>
            </w:r>
          </w:p>
          <w:p w:rsidR="003856B8" w:rsidRDefault="003856B8" w:rsidP="00FE2811">
            <w:pPr>
              <w:rPr>
                <w:rFonts w:ascii="Arial" w:hAnsi="Arial" w:cs="Arial"/>
                <w:b/>
                <w:i/>
                <w:sz w:val="20"/>
              </w:rPr>
            </w:pPr>
          </w:p>
          <w:p w:rsidR="00AD1F9E" w:rsidRPr="001B0AD2" w:rsidRDefault="00AD1F9E" w:rsidP="00FE2811">
            <w:pPr>
              <w:rPr>
                <w:rFonts w:ascii="Arial" w:hAnsi="Arial" w:cs="Arial"/>
                <w:b/>
                <w:sz w:val="20"/>
              </w:rPr>
            </w:pPr>
            <w:r w:rsidRPr="001B0AD2">
              <w:rPr>
                <w:rFonts w:ascii="Arial" w:hAnsi="Arial" w:cs="Arial"/>
                <w:b/>
                <w:i/>
                <w:sz w:val="20"/>
              </w:rPr>
              <w:t>Source of Information</w:t>
            </w:r>
            <w:r w:rsidR="00FE2811" w:rsidRPr="001B0AD2">
              <w:rPr>
                <w:rFonts w:ascii="Arial" w:hAnsi="Arial" w:cs="Arial"/>
                <w:b/>
                <w:sz w:val="20"/>
              </w:rPr>
              <w:t>:</w:t>
            </w:r>
          </w:p>
          <w:p w:rsidR="00FE2811" w:rsidRPr="00B164A0" w:rsidRDefault="00C96E38" w:rsidP="00DE3AE5">
            <w:pPr>
              <w:rPr>
                <w:rFonts w:ascii="Arial" w:hAnsi="Arial" w:cs="Arial"/>
                <w:sz w:val="20"/>
                <w:u w:val="single"/>
              </w:rPr>
            </w:pPr>
            <w:r>
              <w:rPr>
                <w:rFonts w:ascii="Arial" w:hAnsi="Arial" w:cs="Arial"/>
                <w:sz w:val="20"/>
                <w:szCs w:val="20"/>
              </w:rPr>
              <w:t xml:space="preserve">EPA Air Quality: </w:t>
            </w:r>
            <w:hyperlink r:id="rId14" w:history="1">
              <w:r w:rsidR="00DE3AE5" w:rsidRPr="00DE3AE5">
                <w:rPr>
                  <w:rStyle w:val="Hyperlink"/>
                  <w:rFonts w:ascii="Arial" w:hAnsi="Arial" w:cs="Arial"/>
                  <w:sz w:val="20"/>
                  <w:szCs w:val="20"/>
                </w:rPr>
                <w:t>https://www.epa.gov/outdoor-air-quality-data/air-quality-index-report</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1B0AD2" w:rsidRDefault="00AD1F9E" w:rsidP="005D3338">
            <w:pPr>
              <w:keepNext/>
              <w:jc w:val="center"/>
              <w:rPr>
                <w:rFonts w:ascii="Arial" w:hAnsi="Arial" w:cs="Arial"/>
                <w:b/>
                <w:sz w:val="20"/>
              </w:rPr>
            </w:pPr>
            <w:r w:rsidRPr="001B0AD2">
              <w:rPr>
                <w:rFonts w:ascii="Arial" w:hAnsi="Arial" w:cs="Arial"/>
                <w:b/>
                <w:sz w:val="20"/>
              </w:rPr>
              <w:t>Key</w:t>
            </w:r>
          </w:p>
        </w:tc>
        <w:tc>
          <w:tcPr>
            <w:tcW w:w="533" w:type="dxa"/>
            <w:gridSpan w:val="2"/>
            <w:vMerge w:val="restart"/>
            <w:tcBorders>
              <w:top w:val="single" w:sz="7" w:space="0" w:color="000000"/>
              <w:left w:val="single" w:sz="7" w:space="0" w:color="000000"/>
              <w:right w:val="single" w:sz="4" w:space="0" w:color="auto"/>
            </w:tcBorders>
          </w:tcPr>
          <w:p w:rsidR="00AD1F9E" w:rsidRPr="001B0AD2" w:rsidRDefault="00AD1F9E" w:rsidP="005D3338">
            <w:pPr>
              <w:keepNext/>
              <w:jc w:val="right"/>
              <w:rPr>
                <w:rFonts w:ascii="Arial" w:hAnsi="Arial" w:cs="Arial"/>
                <w:b/>
                <w:sz w:val="20"/>
              </w:rPr>
            </w:pPr>
            <w:r w:rsidRPr="001B0AD2">
              <w:rPr>
                <w:rFonts w:ascii="Arial" w:hAnsi="Arial" w:cs="Arial"/>
                <w:b/>
                <w:sz w:val="20"/>
              </w:rPr>
              <w:t>4.</w:t>
            </w:r>
          </w:p>
        </w:tc>
        <w:tc>
          <w:tcPr>
            <w:tcW w:w="8315" w:type="dxa"/>
            <w:gridSpan w:val="2"/>
            <w:vMerge w:val="restart"/>
            <w:tcBorders>
              <w:top w:val="single" w:sz="8" w:space="0" w:color="000000"/>
              <w:left w:val="single" w:sz="4" w:space="0" w:color="auto"/>
              <w:right w:val="single" w:sz="2" w:space="0" w:color="000000"/>
            </w:tcBorders>
          </w:tcPr>
          <w:p w:rsidR="00AD1F9E" w:rsidRPr="001B0AD2" w:rsidRDefault="00AD1F9E" w:rsidP="005D3338">
            <w:pPr>
              <w:keepNext/>
              <w:rPr>
                <w:rFonts w:ascii="Arial" w:hAnsi="Arial" w:cs="Arial"/>
                <w:b/>
                <w:sz w:val="20"/>
              </w:rPr>
            </w:pPr>
            <w:r w:rsidRPr="001B0AD2">
              <w:rPr>
                <w:rFonts w:ascii="Arial" w:hAnsi="Arial" w:cs="Arial"/>
                <w:b/>
                <w:sz w:val="20"/>
              </w:rPr>
              <w:t>Groundwater Resources &amp; Aquifers (e.g., quantity, quality, distribution, depth to groundwater, sole source aquifers)</w:t>
            </w:r>
          </w:p>
        </w:tc>
      </w:tr>
      <w:tr w:rsidR="001A3EA9" w:rsidRPr="001A3EA9" w:rsidTr="005D3338">
        <w:trPr>
          <w:cantSplit/>
          <w:jc w:val="center"/>
        </w:trPr>
        <w:tc>
          <w:tcPr>
            <w:tcW w:w="359" w:type="dxa"/>
            <w:tcBorders>
              <w:left w:val="single" w:sz="7" w:space="0" w:color="000000"/>
              <w:right w:val="single" w:sz="4" w:space="0" w:color="auto"/>
            </w:tcBorders>
          </w:tcPr>
          <w:p w:rsidR="00AD1F9E" w:rsidRPr="001B0AD2" w:rsidRDefault="00AD1F9E" w:rsidP="005D3338">
            <w:pPr>
              <w:keepNext/>
              <w:jc w:val="center"/>
              <w:rPr>
                <w:rFonts w:ascii="Arial" w:hAnsi="Arial" w:cs="Arial"/>
                <w:b/>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1B0AD2" w:rsidRDefault="008D6D03"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vAlign w:val="center"/>
          </w:tcPr>
          <w:p w:rsidR="00AD1F9E" w:rsidRPr="001B0AD2"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1B0AD2" w:rsidRDefault="00AD1F9E" w:rsidP="005D3338">
            <w:pPr>
              <w:rPr>
                <w:rFonts w:ascii="Arial" w:hAnsi="Arial" w:cs="Arial"/>
                <w:sz w:val="20"/>
              </w:rPr>
            </w:pPr>
          </w:p>
        </w:tc>
      </w:tr>
      <w:tr w:rsidR="001A3EA9" w:rsidRPr="001A3EA9" w:rsidTr="005D3338">
        <w:trPr>
          <w:cantSplit/>
          <w:jc w:val="center"/>
        </w:trPr>
        <w:tc>
          <w:tcPr>
            <w:tcW w:w="359" w:type="dxa"/>
            <w:tcBorders>
              <w:left w:val="single" w:sz="7" w:space="0" w:color="000000"/>
              <w:bottom w:val="single" w:sz="7" w:space="0" w:color="000000"/>
            </w:tcBorders>
          </w:tcPr>
          <w:p w:rsidR="00AD1F9E" w:rsidRPr="001B0AD2" w:rsidRDefault="00AD1F9E" w:rsidP="005D3338">
            <w:pPr>
              <w:jc w:val="center"/>
              <w:rPr>
                <w:rFonts w:ascii="Arial" w:hAnsi="Arial" w:cs="Arial"/>
                <w:b/>
                <w:sz w:val="20"/>
              </w:rPr>
            </w:pPr>
          </w:p>
        </w:tc>
        <w:tc>
          <w:tcPr>
            <w:tcW w:w="720" w:type="dxa"/>
            <w:tcBorders>
              <w:top w:val="single" w:sz="7" w:space="0" w:color="000000"/>
              <w:bottom w:val="single" w:sz="7" w:space="0" w:color="000000"/>
            </w:tcBorders>
            <w:vAlign w:val="center"/>
          </w:tcPr>
          <w:p w:rsidR="00AD1F9E" w:rsidRPr="001B0AD2" w:rsidRDefault="00AD1F9E" w:rsidP="005D3338">
            <w:pPr>
              <w:jc w:val="center"/>
              <w:rPr>
                <w:rFonts w:ascii="Arial" w:hAnsi="Arial" w:cs="Arial"/>
                <w:b/>
                <w:sz w:val="20"/>
              </w:rPr>
            </w:pPr>
          </w:p>
        </w:tc>
        <w:tc>
          <w:tcPr>
            <w:tcW w:w="441" w:type="dxa"/>
            <w:tcBorders>
              <w:bottom w:val="single" w:sz="7" w:space="0" w:color="000000"/>
              <w:right w:val="single" w:sz="7" w:space="0" w:color="000000"/>
            </w:tcBorders>
            <w:vAlign w:val="center"/>
          </w:tcPr>
          <w:p w:rsidR="00AD1F9E" w:rsidRPr="001B0AD2" w:rsidRDefault="00AD1F9E" w:rsidP="005D3338">
            <w:pPr>
              <w:jc w:val="center"/>
              <w:rPr>
                <w:rFonts w:ascii="Arial" w:hAnsi="Arial" w:cs="Arial"/>
                <w:b/>
                <w:sz w:val="20"/>
              </w:rPr>
            </w:pPr>
          </w:p>
        </w:tc>
        <w:tc>
          <w:tcPr>
            <w:tcW w:w="533" w:type="dxa"/>
            <w:gridSpan w:val="2"/>
            <w:tcBorders>
              <w:left w:val="single" w:sz="7" w:space="0" w:color="000000"/>
              <w:bottom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F93008" w:rsidRDefault="008A1BF3" w:rsidP="00601F57">
            <w:pPr>
              <w:rPr>
                <w:rFonts w:ascii="Arial" w:hAnsi="Arial" w:cs="Arial"/>
                <w:sz w:val="20"/>
              </w:rPr>
            </w:pPr>
            <w:r w:rsidRPr="001B0AD2">
              <w:rPr>
                <w:rFonts w:ascii="Arial" w:hAnsi="Arial" w:cs="Arial"/>
                <w:sz w:val="20"/>
              </w:rPr>
              <w:t>Improvemen</w:t>
            </w:r>
            <w:r w:rsidR="001B0AD2" w:rsidRPr="001B0AD2">
              <w:rPr>
                <w:rFonts w:ascii="Arial" w:hAnsi="Arial" w:cs="Arial"/>
                <w:sz w:val="20"/>
              </w:rPr>
              <w:t xml:space="preserve">ts are above ground </w:t>
            </w:r>
            <w:r w:rsidR="00601F57">
              <w:rPr>
                <w:rFonts w:ascii="Arial" w:hAnsi="Arial" w:cs="Arial"/>
                <w:sz w:val="20"/>
              </w:rPr>
              <w:t xml:space="preserve">and will occur within the existing building footprint that utilizes the City of Lewistown’s city water, sewer, and storm water runoff services.  Planned development </w:t>
            </w:r>
            <w:r w:rsidR="001B0AD2" w:rsidRPr="001B0AD2">
              <w:rPr>
                <w:rFonts w:ascii="Arial" w:hAnsi="Arial" w:cs="Arial"/>
                <w:sz w:val="20"/>
              </w:rPr>
              <w:t xml:space="preserve">will not affect the groundwater or </w:t>
            </w:r>
            <w:r w:rsidR="00F2040B" w:rsidRPr="001B0AD2">
              <w:rPr>
                <w:rFonts w:ascii="Arial" w:hAnsi="Arial" w:cs="Arial"/>
                <w:sz w:val="20"/>
              </w:rPr>
              <w:t>aquifers</w:t>
            </w:r>
            <w:r w:rsidR="001B0AD2" w:rsidRPr="001B0AD2">
              <w:rPr>
                <w:rFonts w:ascii="Arial" w:hAnsi="Arial" w:cs="Arial"/>
                <w:sz w:val="20"/>
              </w:rPr>
              <w:t xml:space="preserve">. </w:t>
            </w:r>
          </w:p>
          <w:p w:rsidR="00F93008" w:rsidRDefault="00F93008" w:rsidP="00601F57">
            <w:pPr>
              <w:rPr>
                <w:rFonts w:ascii="Arial" w:hAnsi="Arial" w:cs="Arial"/>
                <w:sz w:val="20"/>
              </w:rPr>
            </w:pPr>
          </w:p>
          <w:p w:rsidR="00AD1F9E" w:rsidRDefault="00F93008" w:rsidP="00601F57">
            <w:pPr>
              <w:rPr>
                <w:rFonts w:ascii="Arial" w:hAnsi="Arial" w:cs="Arial"/>
                <w:sz w:val="20"/>
              </w:rPr>
            </w:pPr>
            <w:r w:rsidRPr="001B0AD2">
              <w:rPr>
                <w:rFonts w:ascii="Arial" w:hAnsi="Arial" w:cs="Arial"/>
                <w:b/>
                <w:i/>
                <w:sz w:val="20"/>
              </w:rPr>
              <w:t>Source of Information</w:t>
            </w:r>
            <w:r w:rsidRPr="001B0AD2">
              <w:rPr>
                <w:rFonts w:ascii="Arial" w:hAnsi="Arial" w:cs="Arial"/>
                <w:b/>
                <w:sz w:val="20"/>
              </w:rPr>
              <w:t>:</w:t>
            </w:r>
            <w:r w:rsidR="001B0AD2" w:rsidRPr="001B0AD2">
              <w:rPr>
                <w:rFonts w:ascii="Arial" w:hAnsi="Arial" w:cs="Arial"/>
                <w:sz w:val="20"/>
              </w:rPr>
              <w:t xml:space="preserve"> </w:t>
            </w:r>
          </w:p>
          <w:p w:rsidR="00601F57" w:rsidRPr="001B0AD2" w:rsidRDefault="00601F57" w:rsidP="00601F57">
            <w:pPr>
              <w:rPr>
                <w:rFonts w:ascii="Arial" w:hAnsi="Arial" w:cs="Arial"/>
                <w:sz w:val="20"/>
              </w:rPr>
            </w:pPr>
            <w:r>
              <w:rPr>
                <w:rFonts w:ascii="Arial" w:hAnsi="Arial" w:cs="Arial"/>
                <w:sz w:val="20"/>
              </w:rPr>
              <w:t xml:space="preserve">Montana Department of Agriculture, Storm Water: </w:t>
            </w:r>
            <w:hyperlink r:id="rId15" w:history="1">
              <w:r w:rsidRPr="00601F57">
                <w:rPr>
                  <w:rStyle w:val="Hyperlink"/>
                  <w:rFonts w:ascii="Arial" w:hAnsi="Arial" w:cs="Arial"/>
                  <w:sz w:val="20"/>
                </w:rPr>
                <w:t>https://agr.mt.gov/Groundwater</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1B0AD2" w:rsidRDefault="00AD1F9E" w:rsidP="005D3338">
            <w:pPr>
              <w:keepNext/>
              <w:jc w:val="center"/>
              <w:rPr>
                <w:rFonts w:ascii="Arial" w:hAnsi="Arial" w:cs="Arial"/>
                <w:b/>
                <w:sz w:val="20"/>
              </w:rPr>
            </w:pPr>
            <w:r w:rsidRPr="001B0AD2">
              <w:rPr>
                <w:rFonts w:ascii="Arial" w:hAnsi="Arial" w:cs="Arial"/>
                <w:b/>
                <w:sz w:val="20"/>
              </w:rPr>
              <w:t>Key</w:t>
            </w:r>
          </w:p>
        </w:tc>
        <w:tc>
          <w:tcPr>
            <w:tcW w:w="533" w:type="dxa"/>
            <w:gridSpan w:val="2"/>
            <w:vMerge w:val="restart"/>
            <w:tcBorders>
              <w:top w:val="single" w:sz="7" w:space="0" w:color="000000"/>
              <w:left w:val="single" w:sz="7" w:space="0" w:color="000000"/>
              <w:right w:val="single" w:sz="4" w:space="0" w:color="auto"/>
            </w:tcBorders>
          </w:tcPr>
          <w:p w:rsidR="00AD1F9E" w:rsidRPr="001B0AD2" w:rsidRDefault="00AD1F9E" w:rsidP="005D3338">
            <w:pPr>
              <w:keepNext/>
              <w:jc w:val="right"/>
              <w:rPr>
                <w:rFonts w:ascii="Arial" w:hAnsi="Arial" w:cs="Arial"/>
                <w:b/>
                <w:sz w:val="20"/>
              </w:rPr>
            </w:pPr>
            <w:r w:rsidRPr="001B0AD2">
              <w:rPr>
                <w:rFonts w:ascii="Arial" w:hAnsi="Arial" w:cs="Arial"/>
                <w:b/>
                <w:sz w:val="20"/>
              </w:rPr>
              <w:t>5.</w:t>
            </w:r>
          </w:p>
        </w:tc>
        <w:tc>
          <w:tcPr>
            <w:tcW w:w="8315" w:type="dxa"/>
            <w:gridSpan w:val="2"/>
            <w:vMerge w:val="restart"/>
            <w:tcBorders>
              <w:top w:val="single" w:sz="8" w:space="0" w:color="000000"/>
              <w:left w:val="single" w:sz="4" w:space="0" w:color="auto"/>
              <w:right w:val="single" w:sz="2" w:space="0" w:color="000000"/>
            </w:tcBorders>
          </w:tcPr>
          <w:p w:rsidR="000F2897" w:rsidRPr="001B0AD2" w:rsidRDefault="00AD1F9E" w:rsidP="005D3338">
            <w:pPr>
              <w:keepNext/>
              <w:rPr>
                <w:rFonts w:ascii="Arial" w:hAnsi="Arial" w:cs="Arial"/>
                <w:b/>
                <w:sz w:val="20"/>
              </w:rPr>
            </w:pPr>
            <w:r w:rsidRPr="001B0AD2">
              <w:rPr>
                <w:rFonts w:ascii="Arial" w:hAnsi="Arial" w:cs="Arial"/>
                <w:b/>
                <w:sz w:val="20"/>
              </w:rPr>
              <w:t>Surface Water/Water Quality, Quantity &amp; Distribution (e.g., streams, lakes, storm runoff, irrigation systems, canals)</w:t>
            </w:r>
          </w:p>
        </w:tc>
      </w:tr>
      <w:tr w:rsidR="001A3EA9" w:rsidRPr="001A3EA9" w:rsidTr="005D3338">
        <w:trPr>
          <w:cantSplit/>
          <w:jc w:val="center"/>
        </w:trPr>
        <w:tc>
          <w:tcPr>
            <w:tcW w:w="359" w:type="dxa"/>
            <w:tcBorders>
              <w:left w:val="single" w:sz="7" w:space="0" w:color="000000"/>
              <w:right w:val="single" w:sz="4" w:space="0" w:color="auto"/>
            </w:tcBorders>
          </w:tcPr>
          <w:p w:rsidR="00AD1F9E" w:rsidRPr="001A3EA9" w:rsidRDefault="00AD1F9E" w:rsidP="005D3338">
            <w:pPr>
              <w:keepNext/>
              <w:jc w:val="center"/>
              <w:rPr>
                <w:rFonts w:ascii="Arial" w:hAnsi="Arial" w:cs="Arial"/>
                <w:b/>
                <w:color w:val="FF0000"/>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1A3EA9" w:rsidRDefault="008D6D03" w:rsidP="005D3338">
            <w:pPr>
              <w:keepNext/>
              <w:jc w:val="center"/>
              <w:rPr>
                <w:rFonts w:ascii="Arial" w:hAnsi="Arial" w:cs="Arial"/>
                <w:b/>
                <w:color w:val="FF0000"/>
                <w:sz w:val="20"/>
              </w:rPr>
            </w:pPr>
            <w:r w:rsidRPr="008D6D03">
              <w:rPr>
                <w:rFonts w:ascii="Arial" w:hAnsi="Arial" w:cs="Arial"/>
                <w:b/>
                <w:sz w:val="20"/>
              </w:rPr>
              <w:t>N</w:t>
            </w:r>
          </w:p>
        </w:tc>
        <w:tc>
          <w:tcPr>
            <w:tcW w:w="441" w:type="dxa"/>
            <w:tcBorders>
              <w:left w:val="single" w:sz="4" w:space="0" w:color="auto"/>
              <w:right w:val="single" w:sz="7" w:space="0" w:color="000000"/>
            </w:tcBorders>
            <w:vAlign w:val="center"/>
          </w:tcPr>
          <w:p w:rsidR="00AD1F9E" w:rsidRPr="001B0AD2"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1B0AD2" w:rsidRDefault="00AD1F9E" w:rsidP="005D3338">
            <w:pPr>
              <w:rPr>
                <w:rFonts w:ascii="Arial" w:hAnsi="Arial" w:cs="Arial"/>
                <w:sz w:val="20"/>
              </w:rPr>
            </w:pPr>
          </w:p>
        </w:tc>
      </w:tr>
      <w:tr w:rsidR="001A3EA9" w:rsidRPr="001A3EA9" w:rsidTr="005D3338">
        <w:trPr>
          <w:cantSplit/>
          <w:jc w:val="center"/>
        </w:trPr>
        <w:tc>
          <w:tcPr>
            <w:tcW w:w="359" w:type="dxa"/>
            <w:tcBorders>
              <w:left w:val="single" w:sz="7" w:space="0" w:color="000000"/>
              <w:bottom w:val="single" w:sz="7" w:space="0" w:color="000000"/>
            </w:tcBorders>
          </w:tcPr>
          <w:p w:rsidR="00AD1F9E" w:rsidRPr="001A3EA9" w:rsidRDefault="00AD1F9E" w:rsidP="005D3338">
            <w:pPr>
              <w:jc w:val="center"/>
              <w:rPr>
                <w:rFonts w:ascii="Arial" w:hAnsi="Arial" w:cs="Arial"/>
                <w:b/>
                <w:color w:val="FF0000"/>
                <w:sz w:val="20"/>
              </w:rPr>
            </w:pPr>
          </w:p>
        </w:tc>
        <w:tc>
          <w:tcPr>
            <w:tcW w:w="720" w:type="dxa"/>
            <w:tcBorders>
              <w:top w:val="single" w:sz="7" w:space="0" w:color="000000"/>
              <w:bottom w:val="single" w:sz="7" w:space="0" w:color="000000"/>
            </w:tcBorders>
            <w:vAlign w:val="center"/>
          </w:tcPr>
          <w:p w:rsidR="00AD1F9E" w:rsidRPr="001A3EA9" w:rsidRDefault="00AD1F9E" w:rsidP="005D3338">
            <w:pPr>
              <w:jc w:val="center"/>
              <w:rPr>
                <w:rFonts w:ascii="Arial" w:hAnsi="Arial" w:cs="Arial"/>
                <w:b/>
                <w:color w:val="FF0000"/>
                <w:sz w:val="20"/>
              </w:rPr>
            </w:pPr>
          </w:p>
        </w:tc>
        <w:tc>
          <w:tcPr>
            <w:tcW w:w="441" w:type="dxa"/>
            <w:tcBorders>
              <w:bottom w:val="single" w:sz="7" w:space="0" w:color="000000"/>
              <w:right w:val="single" w:sz="7" w:space="0" w:color="000000"/>
            </w:tcBorders>
            <w:vAlign w:val="center"/>
          </w:tcPr>
          <w:p w:rsidR="00AD1F9E" w:rsidRPr="001B0AD2" w:rsidRDefault="00AD1F9E" w:rsidP="005D3338">
            <w:pPr>
              <w:jc w:val="center"/>
              <w:rPr>
                <w:rFonts w:ascii="Arial" w:hAnsi="Arial" w:cs="Arial"/>
                <w:b/>
                <w:sz w:val="20"/>
              </w:rPr>
            </w:pPr>
          </w:p>
        </w:tc>
        <w:tc>
          <w:tcPr>
            <w:tcW w:w="533" w:type="dxa"/>
            <w:gridSpan w:val="2"/>
            <w:tcBorders>
              <w:left w:val="single" w:sz="7" w:space="0" w:color="000000"/>
              <w:bottom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DE534A" w:rsidRDefault="00FF301D" w:rsidP="005D3338">
            <w:pPr>
              <w:rPr>
                <w:rFonts w:ascii="Arial" w:hAnsi="Arial" w:cs="Arial"/>
                <w:sz w:val="20"/>
              </w:rPr>
            </w:pPr>
            <w:r w:rsidRPr="001B0AD2">
              <w:rPr>
                <w:rFonts w:ascii="Arial" w:hAnsi="Arial" w:cs="Arial"/>
                <w:sz w:val="20"/>
              </w:rPr>
              <w:t>Big Spring Creek begins six miles south of Lewistown and goes for thirty miles until it joins the Judith River</w:t>
            </w:r>
            <w:r w:rsidR="00DE534A">
              <w:rPr>
                <w:rFonts w:ascii="Arial" w:hAnsi="Arial" w:cs="Arial"/>
                <w:sz w:val="20"/>
              </w:rPr>
              <w:t xml:space="preserve"> which ultimately flows into the Missouri River and then into Fort Peck Lake</w:t>
            </w:r>
            <w:r w:rsidRPr="001B0AD2">
              <w:rPr>
                <w:rFonts w:ascii="Arial" w:hAnsi="Arial" w:cs="Arial"/>
                <w:sz w:val="20"/>
              </w:rPr>
              <w:t xml:space="preserve">. </w:t>
            </w:r>
            <w:r w:rsidR="00DE534A">
              <w:rPr>
                <w:rFonts w:ascii="Arial" w:hAnsi="Arial" w:cs="Arial"/>
                <w:sz w:val="20"/>
              </w:rPr>
              <w:t xml:space="preserve">Big Spring Creek is part of the Fort Peck Lake Watershed, Hydrologic Unit Code – Judith HUC 10040103.  </w:t>
            </w:r>
          </w:p>
          <w:p w:rsidR="00DE534A" w:rsidRDefault="00DE534A" w:rsidP="005D3338">
            <w:pPr>
              <w:rPr>
                <w:rFonts w:ascii="Arial" w:hAnsi="Arial" w:cs="Arial"/>
                <w:sz w:val="20"/>
              </w:rPr>
            </w:pPr>
          </w:p>
          <w:p w:rsidR="00DE534A" w:rsidRDefault="00DE534A" w:rsidP="005D3338">
            <w:pPr>
              <w:rPr>
                <w:rFonts w:ascii="Arial" w:hAnsi="Arial" w:cs="Arial"/>
                <w:sz w:val="20"/>
              </w:rPr>
            </w:pPr>
            <w:r>
              <w:rPr>
                <w:rFonts w:ascii="Arial" w:hAnsi="Arial" w:cs="Arial"/>
                <w:sz w:val="20"/>
              </w:rPr>
              <w:t>The Montana DEQ Surface Water lists the Judith River on the Impaired Waters list on the 2018 Water Quality Integrated Report.  The causes listed are: Alteration in streamside vegetative cover and physical substrate habitat alterations.  The sources listed include: Agriculture, grazing in riparian zones, loss of riparian habitat and rangeland grazing.</w:t>
            </w:r>
          </w:p>
          <w:p w:rsidR="00DE534A" w:rsidRDefault="00DE534A" w:rsidP="005D3338">
            <w:pPr>
              <w:rPr>
                <w:rFonts w:ascii="Arial" w:hAnsi="Arial" w:cs="Arial"/>
                <w:sz w:val="20"/>
              </w:rPr>
            </w:pPr>
          </w:p>
          <w:p w:rsidR="00F93008" w:rsidRDefault="008D6D03" w:rsidP="005D3338">
            <w:pPr>
              <w:rPr>
                <w:rFonts w:ascii="Arial" w:hAnsi="Arial" w:cs="Arial"/>
                <w:sz w:val="20"/>
              </w:rPr>
            </w:pPr>
            <w:r>
              <w:rPr>
                <w:rFonts w:ascii="Arial" w:hAnsi="Arial" w:cs="Arial"/>
                <w:sz w:val="20"/>
              </w:rPr>
              <w:t>The building rehabilit</w:t>
            </w:r>
            <w:r w:rsidR="008B5D91">
              <w:rPr>
                <w:rFonts w:ascii="Arial" w:hAnsi="Arial" w:cs="Arial"/>
                <w:sz w:val="20"/>
              </w:rPr>
              <w:t>ation</w:t>
            </w:r>
            <w:r w:rsidR="00FF301D" w:rsidRPr="001B0AD2">
              <w:rPr>
                <w:rFonts w:ascii="Arial" w:hAnsi="Arial" w:cs="Arial"/>
                <w:sz w:val="20"/>
              </w:rPr>
              <w:t xml:space="preserve"> will not </w:t>
            </w:r>
            <w:r w:rsidR="00812C08" w:rsidRPr="001B0AD2">
              <w:rPr>
                <w:rFonts w:ascii="Arial" w:hAnsi="Arial" w:cs="Arial"/>
                <w:sz w:val="20"/>
              </w:rPr>
              <w:t>affect</w:t>
            </w:r>
            <w:r w:rsidR="00FF301D" w:rsidRPr="001B0AD2">
              <w:rPr>
                <w:rFonts w:ascii="Arial" w:hAnsi="Arial" w:cs="Arial"/>
                <w:sz w:val="20"/>
              </w:rPr>
              <w:t xml:space="preserve"> any </w:t>
            </w:r>
            <w:r w:rsidR="008B5D91">
              <w:rPr>
                <w:rFonts w:ascii="Arial" w:hAnsi="Arial" w:cs="Arial"/>
                <w:sz w:val="20"/>
              </w:rPr>
              <w:t xml:space="preserve">surface water, water quality, quantity, distribution, </w:t>
            </w:r>
            <w:r w:rsidR="00FF301D" w:rsidRPr="001B0AD2">
              <w:rPr>
                <w:rFonts w:ascii="Arial" w:hAnsi="Arial" w:cs="Arial"/>
                <w:sz w:val="20"/>
              </w:rPr>
              <w:t xml:space="preserve">irrigation systems, canals, or create run off since </w:t>
            </w:r>
            <w:r w:rsidR="001B0AD2" w:rsidRPr="001B0AD2">
              <w:rPr>
                <w:rFonts w:ascii="Arial" w:hAnsi="Arial" w:cs="Arial"/>
                <w:sz w:val="20"/>
              </w:rPr>
              <w:t xml:space="preserve">the project will be </w:t>
            </w:r>
            <w:r w:rsidR="008B5D91">
              <w:rPr>
                <w:rFonts w:ascii="Arial" w:hAnsi="Arial" w:cs="Arial"/>
                <w:sz w:val="20"/>
              </w:rPr>
              <w:t>restricted to the footprint of the existing building</w:t>
            </w:r>
            <w:r w:rsidR="00113C57">
              <w:rPr>
                <w:rFonts w:ascii="Arial" w:hAnsi="Arial" w:cs="Arial"/>
                <w:sz w:val="20"/>
              </w:rPr>
              <w:t xml:space="preserve"> and will continue to utilize existing city services of water, sewer and storm water drainage already provided</w:t>
            </w:r>
            <w:r w:rsidR="001B0AD2" w:rsidRPr="001B0AD2">
              <w:rPr>
                <w:rFonts w:ascii="Arial" w:hAnsi="Arial" w:cs="Arial"/>
                <w:sz w:val="20"/>
              </w:rPr>
              <w:t xml:space="preserve">. </w:t>
            </w:r>
          </w:p>
          <w:p w:rsidR="000C3291" w:rsidRDefault="001B0AD2" w:rsidP="005D3338">
            <w:pPr>
              <w:rPr>
                <w:rFonts w:ascii="Arial" w:hAnsi="Arial" w:cs="Arial"/>
                <w:sz w:val="20"/>
              </w:rPr>
            </w:pPr>
            <w:r w:rsidRPr="001B0AD2">
              <w:rPr>
                <w:rFonts w:ascii="Arial" w:hAnsi="Arial" w:cs="Arial"/>
                <w:sz w:val="20"/>
              </w:rPr>
              <w:t xml:space="preserve"> </w:t>
            </w:r>
          </w:p>
          <w:p w:rsidR="004F140D" w:rsidRDefault="00AD1F9E" w:rsidP="005D3338">
            <w:pPr>
              <w:rPr>
                <w:rFonts w:ascii="Arial" w:hAnsi="Arial" w:cs="Arial"/>
                <w:b/>
                <w:sz w:val="20"/>
              </w:rPr>
            </w:pPr>
            <w:r w:rsidRPr="001B0AD2">
              <w:rPr>
                <w:rFonts w:ascii="Arial" w:hAnsi="Arial" w:cs="Arial"/>
                <w:b/>
                <w:i/>
                <w:sz w:val="20"/>
              </w:rPr>
              <w:t>Source of Information</w:t>
            </w:r>
            <w:r w:rsidRPr="001B0AD2">
              <w:rPr>
                <w:rFonts w:ascii="Arial" w:hAnsi="Arial" w:cs="Arial"/>
                <w:b/>
                <w:sz w:val="20"/>
              </w:rPr>
              <w:t xml:space="preserve">: </w:t>
            </w:r>
          </w:p>
          <w:p w:rsidR="00AD1F9E" w:rsidRPr="004F140D" w:rsidRDefault="004F140D" w:rsidP="005D3338">
            <w:pPr>
              <w:rPr>
                <w:rFonts w:ascii="Arial" w:hAnsi="Arial" w:cs="Arial"/>
                <w:sz w:val="20"/>
              </w:rPr>
            </w:pPr>
            <w:r w:rsidRPr="004F140D">
              <w:rPr>
                <w:rFonts w:ascii="Arial" w:hAnsi="Arial" w:cs="Arial"/>
                <w:sz w:val="20"/>
              </w:rPr>
              <w:t>Montana Department of Environmental Quality, Surface Water:</w:t>
            </w:r>
            <w:r w:rsidR="00AD1F9E" w:rsidRPr="004F140D">
              <w:rPr>
                <w:rFonts w:ascii="Arial" w:hAnsi="Arial" w:cs="Arial"/>
                <w:sz w:val="20"/>
              </w:rPr>
              <w:t xml:space="preserve"> </w:t>
            </w:r>
          </w:p>
          <w:p w:rsidR="00FF301D" w:rsidRPr="001B0AD2" w:rsidRDefault="00441FCE" w:rsidP="005D3338">
            <w:pPr>
              <w:rPr>
                <w:rFonts w:ascii="Arial" w:hAnsi="Arial" w:cs="Arial"/>
                <w:sz w:val="20"/>
              </w:rPr>
            </w:pPr>
            <w:hyperlink r:id="rId16" w:history="1">
              <w:r w:rsidR="004F140D" w:rsidRPr="004F140D">
                <w:rPr>
                  <w:rStyle w:val="Hyperlink"/>
                  <w:rFonts w:ascii="Arial" w:hAnsi="Arial" w:cs="Arial"/>
                  <w:sz w:val="20"/>
                </w:rPr>
                <w:t>http://deq.mt.gov/Portals/112/Water/WQPB/CWAIC/Reports/IRs/2018/Appendix_A.pdf</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1B0AD2" w:rsidRDefault="00AD1F9E" w:rsidP="005D3338">
            <w:pPr>
              <w:keepNext/>
              <w:jc w:val="center"/>
              <w:rPr>
                <w:rFonts w:ascii="Arial" w:hAnsi="Arial" w:cs="Arial"/>
                <w:b/>
                <w:sz w:val="20"/>
              </w:rPr>
            </w:pPr>
            <w:r w:rsidRPr="001B0AD2">
              <w:rPr>
                <w:rFonts w:ascii="Arial" w:hAnsi="Arial" w:cs="Arial"/>
                <w:b/>
                <w:sz w:val="20"/>
              </w:rPr>
              <w:lastRenderedPageBreak/>
              <w:t>Key</w:t>
            </w:r>
          </w:p>
        </w:tc>
        <w:tc>
          <w:tcPr>
            <w:tcW w:w="533" w:type="dxa"/>
            <w:gridSpan w:val="2"/>
            <w:vMerge w:val="restart"/>
            <w:tcBorders>
              <w:top w:val="single" w:sz="7" w:space="0" w:color="000000"/>
              <w:left w:val="single" w:sz="7" w:space="0" w:color="000000"/>
              <w:right w:val="single" w:sz="4" w:space="0" w:color="auto"/>
            </w:tcBorders>
          </w:tcPr>
          <w:p w:rsidR="00AD1F9E" w:rsidRPr="001B0AD2" w:rsidRDefault="00AD1F9E" w:rsidP="005D3338">
            <w:pPr>
              <w:keepNext/>
              <w:jc w:val="right"/>
              <w:rPr>
                <w:rFonts w:ascii="Arial" w:hAnsi="Arial" w:cs="Arial"/>
                <w:b/>
                <w:sz w:val="20"/>
              </w:rPr>
            </w:pPr>
            <w:r w:rsidRPr="001B0AD2">
              <w:rPr>
                <w:rFonts w:ascii="Arial" w:hAnsi="Arial" w:cs="Arial"/>
                <w:b/>
                <w:sz w:val="20"/>
              </w:rPr>
              <w:t>6.</w:t>
            </w:r>
          </w:p>
        </w:tc>
        <w:tc>
          <w:tcPr>
            <w:tcW w:w="8315" w:type="dxa"/>
            <w:gridSpan w:val="2"/>
            <w:vMerge w:val="restart"/>
            <w:tcBorders>
              <w:top w:val="single" w:sz="8" w:space="0" w:color="000000"/>
              <w:left w:val="single" w:sz="4" w:space="0" w:color="auto"/>
              <w:right w:val="single" w:sz="2" w:space="0" w:color="000000"/>
            </w:tcBorders>
          </w:tcPr>
          <w:p w:rsidR="00AD1F9E" w:rsidRPr="001B0AD2" w:rsidRDefault="00AD1F9E" w:rsidP="005D3338">
            <w:pPr>
              <w:keepNext/>
              <w:rPr>
                <w:rFonts w:ascii="Arial" w:hAnsi="Arial" w:cs="Arial"/>
                <w:b/>
                <w:sz w:val="20"/>
              </w:rPr>
            </w:pPr>
            <w:r w:rsidRPr="001B0AD2">
              <w:rPr>
                <w:rFonts w:ascii="Arial" w:hAnsi="Arial" w:cs="Arial"/>
                <w:b/>
                <w:sz w:val="20"/>
              </w:rPr>
              <w:t>Floodplains &amp; Floodplain Management (Identify any floodplains within one mile of the boundary of the project.)</w:t>
            </w:r>
          </w:p>
        </w:tc>
      </w:tr>
      <w:tr w:rsidR="001A3EA9" w:rsidRPr="001A3EA9" w:rsidTr="005D3338">
        <w:trPr>
          <w:cantSplit/>
          <w:jc w:val="center"/>
        </w:trPr>
        <w:tc>
          <w:tcPr>
            <w:tcW w:w="359" w:type="dxa"/>
            <w:tcBorders>
              <w:left w:val="single" w:sz="7" w:space="0" w:color="000000"/>
              <w:right w:val="single" w:sz="4" w:space="0" w:color="auto"/>
            </w:tcBorders>
          </w:tcPr>
          <w:p w:rsidR="00AD1F9E" w:rsidRPr="001A3EA9" w:rsidRDefault="00AD1F9E" w:rsidP="005D3338">
            <w:pPr>
              <w:keepNext/>
              <w:jc w:val="center"/>
              <w:rPr>
                <w:rFonts w:ascii="Arial" w:hAnsi="Arial" w:cs="Arial"/>
                <w:b/>
                <w:color w:val="FF0000"/>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1B0AD2" w:rsidRDefault="002A42C7"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vAlign w:val="center"/>
          </w:tcPr>
          <w:p w:rsidR="00AD1F9E" w:rsidRPr="001B0AD2"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1B0AD2" w:rsidRDefault="00AD1F9E" w:rsidP="005D3338">
            <w:pPr>
              <w:rPr>
                <w:rFonts w:ascii="Arial" w:hAnsi="Arial" w:cs="Arial"/>
                <w:b/>
                <w:sz w:val="20"/>
              </w:rPr>
            </w:pPr>
          </w:p>
        </w:tc>
      </w:tr>
      <w:tr w:rsidR="001A3EA9" w:rsidRPr="001A3EA9" w:rsidTr="005D3338">
        <w:trPr>
          <w:cantSplit/>
          <w:jc w:val="center"/>
        </w:trPr>
        <w:tc>
          <w:tcPr>
            <w:tcW w:w="359" w:type="dxa"/>
            <w:tcBorders>
              <w:left w:val="single" w:sz="7" w:space="0" w:color="000000"/>
              <w:bottom w:val="single" w:sz="7" w:space="0" w:color="000000"/>
            </w:tcBorders>
          </w:tcPr>
          <w:p w:rsidR="00AD1F9E" w:rsidRPr="001A3EA9" w:rsidRDefault="00AD1F9E" w:rsidP="005D3338">
            <w:pPr>
              <w:jc w:val="center"/>
              <w:rPr>
                <w:rFonts w:ascii="Arial" w:hAnsi="Arial" w:cs="Arial"/>
                <w:b/>
                <w:color w:val="FF0000"/>
                <w:sz w:val="20"/>
              </w:rPr>
            </w:pPr>
          </w:p>
        </w:tc>
        <w:tc>
          <w:tcPr>
            <w:tcW w:w="720" w:type="dxa"/>
            <w:tcBorders>
              <w:top w:val="single" w:sz="7" w:space="0" w:color="000000"/>
              <w:bottom w:val="single" w:sz="7" w:space="0" w:color="000000"/>
            </w:tcBorders>
            <w:vAlign w:val="center"/>
          </w:tcPr>
          <w:p w:rsidR="00AD1F9E" w:rsidRPr="001B0AD2" w:rsidRDefault="00AD1F9E" w:rsidP="005D3338">
            <w:pPr>
              <w:jc w:val="center"/>
              <w:rPr>
                <w:rFonts w:ascii="Arial" w:hAnsi="Arial" w:cs="Arial"/>
                <w:b/>
                <w:sz w:val="20"/>
              </w:rPr>
            </w:pPr>
          </w:p>
        </w:tc>
        <w:tc>
          <w:tcPr>
            <w:tcW w:w="441" w:type="dxa"/>
            <w:tcBorders>
              <w:bottom w:val="single" w:sz="7" w:space="0" w:color="000000"/>
            </w:tcBorders>
            <w:vAlign w:val="center"/>
          </w:tcPr>
          <w:p w:rsidR="00AD1F9E" w:rsidRPr="001B0AD2" w:rsidRDefault="00AD1F9E" w:rsidP="005D3338">
            <w:pPr>
              <w:jc w:val="center"/>
              <w:rPr>
                <w:rFonts w:ascii="Arial" w:hAnsi="Arial" w:cs="Arial"/>
                <w:b/>
                <w:sz w:val="20"/>
              </w:rPr>
            </w:pPr>
          </w:p>
        </w:tc>
        <w:tc>
          <w:tcPr>
            <w:tcW w:w="533" w:type="dxa"/>
            <w:gridSpan w:val="2"/>
            <w:tcBorders>
              <w:left w:val="single" w:sz="6" w:space="0" w:color="000000"/>
              <w:bottom w:val="single" w:sz="6" w:space="0" w:color="000000"/>
              <w:right w:val="single" w:sz="4" w:space="0" w:color="auto"/>
            </w:tcBorders>
          </w:tcPr>
          <w:p w:rsidR="00AD1F9E" w:rsidRPr="001B0AD2"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0E2F5A" w:rsidRDefault="00BB7D29" w:rsidP="005D3338">
            <w:pPr>
              <w:rPr>
                <w:rFonts w:ascii="Arial" w:hAnsi="Arial" w:cs="Arial"/>
                <w:sz w:val="20"/>
              </w:rPr>
            </w:pPr>
            <w:r>
              <w:rPr>
                <w:rFonts w:ascii="Arial" w:hAnsi="Arial" w:cs="Arial"/>
                <w:sz w:val="20"/>
              </w:rPr>
              <w:t xml:space="preserve">The Crowley Building is located at 311 West Main Street in Lewistown, MT.  That address is located in </w:t>
            </w:r>
            <w:r w:rsidR="00F4681A">
              <w:rPr>
                <w:rFonts w:ascii="Arial" w:hAnsi="Arial" w:cs="Arial"/>
                <w:sz w:val="20"/>
              </w:rPr>
              <w:t xml:space="preserve">a </w:t>
            </w:r>
            <w:r>
              <w:rPr>
                <w:rFonts w:ascii="Arial" w:hAnsi="Arial" w:cs="Arial"/>
                <w:sz w:val="20"/>
              </w:rPr>
              <w:t xml:space="preserve">Zone X – Area of Minimal Flood Hazard according </w:t>
            </w:r>
            <w:r w:rsidR="00F4681A">
              <w:rPr>
                <w:rFonts w:ascii="Arial" w:hAnsi="Arial" w:cs="Arial"/>
                <w:sz w:val="20"/>
              </w:rPr>
              <w:t xml:space="preserve">to </w:t>
            </w:r>
            <w:r>
              <w:rPr>
                <w:rFonts w:ascii="Arial" w:hAnsi="Arial" w:cs="Arial"/>
                <w:sz w:val="20"/>
              </w:rPr>
              <w:t>FIRM Panel 30027C1883D, eff. 7/22/2010</w:t>
            </w:r>
            <w:r w:rsidR="00FA3C78" w:rsidRPr="001B0AD2">
              <w:rPr>
                <w:rFonts w:ascii="Arial" w:hAnsi="Arial" w:cs="Arial"/>
                <w:sz w:val="20"/>
              </w:rPr>
              <w:t>.</w:t>
            </w:r>
            <w:r>
              <w:rPr>
                <w:rFonts w:ascii="Arial" w:hAnsi="Arial" w:cs="Arial"/>
                <w:sz w:val="20"/>
              </w:rPr>
              <w:t xml:space="preserve">  (City of Lewistown – 300022) </w:t>
            </w:r>
          </w:p>
          <w:p w:rsidR="004E4921" w:rsidRDefault="004E4921" w:rsidP="005D3338">
            <w:pPr>
              <w:rPr>
                <w:rFonts w:ascii="Arial" w:hAnsi="Arial" w:cs="Arial"/>
                <w:sz w:val="20"/>
              </w:rPr>
            </w:pPr>
          </w:p>
          <w:p w:rsidR="00961F2D" w:rsidRDefault="00C03AED" w:rsidP="005D3338">
            <w:pPr>
              <w:rPr>
                <w:rFonts w:ascii="Arial" w:hAnsi="Arial" w:cs="Arial"/>
                <w:sz w:val="20"/>
              </w:rPr>
            </w:pPr>
            <w:r>
              <w:rPr>
                <w:rFonts w:ascii="Arial" w:hAnsi="Arial" w:cs="Arial"/>
                <w:sz w:val="20"/>
              </w:rPr>
              <w:t xml:space="preserve">From the Crowley Building, </w:t>
            </w:r>
            <w:r w:rsidR="004E4921">
              <w:rPr>
                <w:rFonts w:ascii="Arial" w:hAnsi="Arial" w:cs="Arial"/>
                <w:sz w:val="20"/>
              </w:rPr>
              <w:t>Big Spring Creek Floodway is located approximately 533</w:t>
            </w:r>
            <w:r>
              <w:rPr>
                <w:rFonts w:ascii="Arial" w:hAnsi="Arial" w:cs="Arial"/>
                <w:sz w:val="20"/>
              </w:rPr>
              <w:t xml:space="preserve"> ft. to the NW at the</w:t>
            </w:r>
            <w:r w:rsidR="00961F2D">
              <w:rPr>
                <w:rFonts w:ascii="Arial" w:hAnsi="Arial" w:cs="Arial"/>
                <w:sz w:val="20"/>
              </w:rPr>
              <w:t xml:space="preserve"> </w:t>
            </w:r>
            <w:r w:rsidR="004E4921">
              <w:rPr>
                <w:rFonts w:ascii="Arial" w:hAnsi="Arial" w:cs="Arial"/>
                <w:sz w:val="20"/>
              </w:rPr>
              <w:t xml:space="preserve">CJ </w:t>
            </w:r>
            <w:r w:rsidR="00961F2D">
              <w:rPr>
                <w:rFonts w:ascii="Arial" w:hAnsi="Arial" w:cs="Arial"/>
                <w:sz w:val="20"/>
              </w:rPr>
              <w:t xml:space="preserve">transect </w:t>
            </w:r>
            <w:r w:rsidR="004E4921">
              <w:rPr>
                <w:rFonts w:ascii="Arial" w:hAnsi="Arial" w:cs="Arial"/>
                <w:sz w:val="20"/>
              </w:rPr>
              <w:t>– B</w:t>
            </w:r>
            <w:r w:rsidR="00961F2D">
              <w:rPr>
                <w:rFonts w:ascii="Arial" w:hAnsi="Arial" w:cs="Arial"/>
                <w:sz w:val="20"/>
              </w:rPr>
              <w:t xml:space="preserve">ase </w:t>
            </w:r>
            <w:r w:rsidR="004E4921">
              <w:rPr>
                <w:rFonts w:ascii="Arial" w:hAnsi="Arial" w:cs="Arial"/>
                <w:sz w:val="20"/>
              </w:rPr>
              <w:t>F</w:t>
            </w:r>
            <w:r w:rsidR="00961F2D">
              <w:rPr>
                <w:rFonts w:ascii="Arial" w:hAnsi="Arial" w:cs="Arial"/>
                <w:sz w:val="20"/>
              </w:rPr>
              <w:t xml:space="preserve">lood </w:t>
            </w:r>
            <w:r w:rsidR="004E4921">
              <w:rPr>
                <w:rFonts w:ascii="Arial" w:hAnsi="Arial" w:cs="Arial"/>
                <w:sz w:val="20"/>
              </w:rPr>
              <w:t>E</w:t>
            </w:r>
            <w:r w:rsidR="00961F2D">
              <w:rPr>
                <w:rFonts w:ascii="Arial" w:hAnsi="Arial" w:cs="Arial"/>
                <w:sz w:val="20"/>
              </w:rPr>
              <w:t xml:space="preserve">levation (BFE) 3919 and 529 ft. to the ESE </w:t>
            </w:r>
            <w:r>
              <w:rPr>
                <w:rFonts w:ascii="Arial" w:hAnsi="Arial" w:cs="Arial"/>
                <w:sz w:val="20"/>
              </w:rPr>
              <w:t>is the</w:t>
            </w:r>
            <w:r w:rsidR="00961F2D">
              <w:rPr>
                <w:rFonts w:ascii="Arial" w:hAnsi="Arial" w:cs="Arial"/>
                <w:sz w:val="20"/>
              </w:rPr>
              <w:t xml:space="preserve"> </w:t>
            </w:r>
            <w:r w:rsidR="004E4921">
              <w:rPr>
                <w:rFonts w:ascii="Arial" w:hAnsi="Arial" w:cs="Arial"/>
                <w:sz w:val="20"/>
              </w:rPr>
              <w:t xml:space="preserve">CY </w:t>
            </w:r>
            <w:r w:rsidR="00961F2D">
              <w:rPr>
                <w:rFonts w:ascii="Arial" w:hAnsi="Arial" w:cs="Arial"/>
                <w:sz w:val="20"/>
              </w:rPr>
              <w:t xml:space="preserve">transect </w:t>
            </w:r>
            <w:r w:rsidR="004E4921">
              <w:rPr>
                <w:rFonts w:ascii="Arial" w:hAnsi="Arial" w:cs="Arial"/>
                <w:sz w:val="20"/>
              </w:rPr>
              <w:t xml:space="preserve">– </w:t>
            </w:r>
            <w:r>
              <w:rPr>
                <w:rFonts w:ascii="Arial" w:hAnsi="Arial" w:cs="Arial"/>
                <w:sz w:val="20"/>
              </w:rPr>
              <w:t xml:space="preserve">with a </w:t>
            </w:r>
            <w:r w:rsidR="004E4921">
              <w:rPr>
                <w:rFonts w:ascii="Arial" w:hAnsi="Arial" w:cs="Arial"/>
                <w:sz w:val="20"/>
              </w:rPr>
              <w:t xml:space="preserve">BFE 3924.  </w:t>
            </w:r>
          </w:p>
          <w:p w:rsidR="00A471BE" w:rsidRDefault="00A471BE" w:rsidP="005D3338">
            <w:pPr>
              <w:rPr>
                <w:rFonts w:ascii="Arial" w:hAnsi="Arial" w:cs="Arial"/>
                <w:sz w:val="20"/>
              </w:rPr>
            </w:pPr>
          </w:p>
          <w:p w:rsidR="004E4921" w:rsidRDefault="004E4921" w:rsidP="005D3338">
            <w:pPr>
              <w:rPr>
                <w:rFonts w:ascii="Arial" w:hAnsi="Arial" w:cs="Arial"/>
                <w:sz w:val="20"/>
              </w:rPr>
            </w:pPr>
            <w:r>
              <w:rPr>
                <w:rFonts w:ascii="Arial" w:hAnsi="Arial" w:cs="Arial"/>
                <w:sz w:val="20"/>
              </w:rPr>
              <w:t>Zone AE is located adjacent to and “outside” of the</w:t>
            </w:r>
            <w:r w:rsidR="003368B3">
              <w:rPr>
                <w:rFonts w:ascii="Arial" w:hAnsi="Arial" w:cs="Arial"/>
                <w:sz w:val="20"/>
              </w:rPr>
              <w:t>se</w:t>
            </w:r>
            <w:r>
              <w:rPr>
                <w:rFonts w:ascii="Arial" w:hAnsi="Arial" w:cs="Arial"/>
                <w:sz w:val="20"/>
              </w:rPr>
              <w:t xml:space="preserve"> floodway</w:t>
            </w:r>
            <w:r w:rsidR="003368B3">
              <w:rPr>
                <w:rFonts w:ascii="Arial" w:hAnsi="Arial" w:cs="Arial"/>
                <w:sz w:val="20"/>
              </w:rPr>
              <w:t>s</w:t>
            </w:r>
            <w:r w:rsidR="002A42C7">
              <w:rPr>
                <w:rFonts w:ascii="Arial" w:hAnsi="Arial" w:cs="Arial"/>
                <w:sz w:val="20"/>
              </w:rPr>
              <w:t xml:space="preserve"> and is the designated </w:t>
            </w:r>
            <w:r w:rsidR="00A471BE">
              <w:rPr>
                <w:rFonts w:ascii="Arial" w:hAnsi="Arial" w:cs="Arial"/>
                <w:sz w:val="20"/>
              </w:rPr>
              <w:t xml:space="preserve">regulated </w:t>
            </w:r>
            <w:r w:rsidR="002A42C7">
              <w:rPr>
                <w:rFonts w:ascii="Arial" w:hAnsi="Arial" w:cs="Arial"/>
                <w:sz w:val="20"/>
              </w:rPr>
              <w:t>flood hazard</w:t>
            </w:r>
            <w:r w:rsidR="00A471BE">
              <w:rPr>
                <w:rFonts w:ascii="Arial" w:hAnsi="Arial" w:cs="Arial"/>
                <w:sz w:val="20"/>
              </w:rPr>
              <w:t xml:space="preserve"> area floodplain </w:t>
            </w:r>
            <w:r w:rsidR="00A471BE" w:rsidRPr="00A471BE">
              <w:rPr>
                <w:rFonts w:ascii="Arial" w:hAnsi="Arial" w:cs="Arial"/>
                <w:sz w:val="20"/>
              </w:rPr>
              <w:t>where base flood elevations are provided</w:t>
            </w:r>
            <w:r w:rsidR="00A471BE">
              <w:rPr>
                <w:rFonts w:ascii="Arial" w:hAnsi="Arial" w:cs="Arial"/>
                <w:sz w:val="20"/>
              </w:rPr>
              <w:t xml:space="preserve"> </w:t>
            </w:r>
            <w:r>
              <w:rPr>
                <w:rFonts w:ascii="Arial" w:hAnsi="Arial" w:cs="Arial"/>
                <w:sz w:val="20"/>
              </w:rPr>
              <w:t>.</w:t>
            </w:r>
          </w:p>
          <w:p w:rsidR="00B77786" w:rsidRPr="001B0AD2" w:rsidRDefault="00B77786" w:rsidP="005D3338">
            <w:pPr>
              <w:rPr>
                <w:rFonts w:ascii="Arial" w:hAnsi="Arial" w:cs="Arial"/>
                <w:sz w:val="20"/>
              </w:rPr>
            </w:pPr>
          </w:p>
          <w:p w:rsidR="00AD1F9E" w:rsidRPr="001B0AD2" w:rsidRDefault="00AD1F9E" w:rsidP="005D3338">
            <w:pPr>
              <w:rPr>
                <w:rFonts w:ascii="Arial" w:hAnsi="Arial" w:cs="Arial"/>
                <w:b/>
                <w:sz w:val="20"/>
              </w:rPr>
            </w:pPr>
            <w:r w:rsidRPr="001B0AD2">
              <w:rPr>
                <w:rFonts w:ascii="Arial" w:hAnsi="Arial" w:cs="Arial"/>
                <w:b/>
                <w:i/>
                <w:sz w:val="20"/>
              </w:rPr>
              <w:t>Source of Information</w:t>
            </w:r>
            <w:r w:rsidRPr="001B0AD2">
              <w:rPr>
                <w:rFonts w:ascii="Arial" w:hAnsi="Arial" w:cs="Arial"/>
                <w:b/>
                <w:sz w:val="20"/>
              </w:rPr>
              <w:t xml:space="preserve">:  </w:t>
            </w:r>
          </w:p>
          <w:p w:rsidR="0069298B" w:rsidRPr="00B77786" w:rsidRDefault="0069298B" w:rsidP="00723B45">
            <w:pPr>
              <w:rPr>
                <w:rFonts w:ascii="Arial" w:hAnsi="Arial" w:cs="Arial"/>
                <w:sz w:val="20"/>
                <w:u w:val="single"/>
              </w:rPr>
            </w:pPr>
            <w:r>
              <w:rPr>
                <w:rFonts w:ascii="Arial" w:hAnsi="Arial" w:cs="Arial"/>
                <w:sz w:val="20"/>
                <w:szCs w:val="20"/>
              </w:rPr>
              <w:t xml:space="preserve">FEMA Flood Mapping Service: </w:t>
            </w:r>
            <w:hyperlink r:id="rId17" w:history="1">
              <w:r w:rsidR="00723B45" w:rsidRPr="00723B45">
                <w:rPr>
                  <w:rStyle w:val="Hyperlink"/>
                  <w:rFonts w:ascii="Arial" w:hAnsi="Arial" w:cs="Arial"/>
                  <w:sz w:val="20"/>
                  <w:szCs w:val="20"/>
                </w:rPr>
                <w:t>https://msc.fema.gov/portal/home</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t>Key</w:t>
            </w:r>
          </w:p>
        </w:tc>
        <w:tc>
          <w:tcPr>
            <w:tcW w:w="533" w:type="dxa"/>
            <w:gridSpan w:val="2"/>
            <w:vMerge w:val="restart"/>
            <w:tcBorders>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7.</w:t>
            </w:r>
          </w:p>
        </w:tc>
        <w:tc>
          <w:tcPr>
            <w:tcW w:w="8315" w:type="dxa"/>
            <w:gridSpan w:val="2"/>
            <w:vMerge w:val="restart"/>
            <w:tcBorders>
              <w:top w:val="single" w:sz="8"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Wetlands Protection (Identify any wetlands within one mile of the boundary of the project.)</w:t>
            </w:r>
          </w:p>
        </w:tc>
      </w:tr>
      <w:tr w:rsidR="001A3EA9" w:rsidRPr="001A3EA9" w:rsidTr="005D3338">
        <w:trPr>
          <w:cantSplit/>
          <w:jc w:val="center"/>
        </w:trPr>
        <w:tc>
          <w:tcPr>
            <w:tcW w:w="359" w:type="dxa"/>
            <w:tcBorders>
              <w:left w:val="single" w:sz="7" w:space="0" w:color="000000"/>
              <w:right w:val="single" w:sz="4" w:space="0" w:color="auto"/>
            </w:tcBorders>
          </w:tcPr>
          <w:p w:rsidR="00AD1F9E" w:rsidRPr="00812C08" w:rsidRDefault="00AD1F9E" w:rsidP="005D3338">
            <w:pPr>
              <w:keepNext/>
              <w:jc w:val="center"/>
              <w:rPr>
                <w:rFonts w:ascii="Arial" w:hAnsi="Arial" w:cs="Arial"/>
                <w:b/>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812C08" w:rsidRDefault="002A42C7"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vAlign w:val="center"/>
          </w:tcPr>
          <w:p w:rsidR="00AD1F9E" w:rsidRPr="00812C08"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1A3EA9" w:rsidTr="005D3338">
        <w:trPr>
          <w:cantSplit/>
          <w:jc w:val="center"/>
        </w:trPr>
        <w:tc>
          <w:tcPr>
            <w:tcW w:w="359" w:type="dxa"/>
            <w:tcBorders>
              <w:left w:val="single" w:sz="7" w:space="0" w:color="000000"/>
              <w:bottom w:val="single" w:sz="7" w:space="0" w:color="000000"/>
            </w:tcBorders>
          </w:tcPr>
          <w:p w:rsidR="00AD1F9E" w:rsidRPr="00812C08" w:rsidRDefault="00AD1F9E" w:rsidP="005D3338">
            <w:pPr>
              <w:jc w:val="center"/>
              <w:rPr>
                <w:rFonts w:ascii="Arial" w:hAnsi="Arial" w:cs="Arial"/>
                <w:b/>
                <w:sz w:val="20"/>
              </w:rPr>
            </w:pPr>
          </w:p>
        </w:tc>
        <w:tc>
          <w:tcPr>
            <w:tcW w:w="720" w:type="dxa"/>
            <w:tcBorders>
              <w:top w:val="single" w:sz="7" w:space="0" w:color="000000"/>
              <w:bottom w:val="single" w:sz="7" w:space="0" w:color="000000"/>
            </w:tcBorders>
            <w:vAlign w:val="center"/>
          </w:tcPr>
          <w:p w:rsidR="00AD1F9E" w:rsidRPr="00812C08" w:rsidRDefault="00AD1F9E" w:rsidP="005D3338">
            <w:pPr>
              <w:jc w:val="center"/>
              <w:rPr>
                <w:rFonts w:ascii="Arial" w:hAnsi="Arial" w:cs="Arial"/>
                <w:b/>
                <w:sz w:val="20"/>
              </w:rPr>
            </w:pPr>
          </w:p>
        </w:tc>
        <w:tc>
          <w:tcPr>
            <w:tcW w:w="441" w:type="dxa"/>
            <w:tcBorders>
              <w:bottom w:val="single" w:sz="7" w:space="0" w:color="000000"/>
            </w:tcBorders>
            <w:vAlign w:val="center"/>
          </w:tcPr>
          <w:p w:rsidR="00AD1F9E" w:rsidRPr="00812C08" w:rsidRDefault="00AD1F9E" w:rsidP="005D3338">
            <w:pPr>
              <w:jc w:val="center"/>
              <w:rPr>
                <w:rFonts w:ascii="Arial" w:hAnsi="Arial" w:cs="Arial"/>
                <w:b/>
                <w:sz w:val="20"/>
              </w:rPr>
            </w:pPr>
          </w:p>
        </w:tc>
        <w:tc>
          <w:tcPr>
            <w:tcW w:w="533" w:type="dxa"/>
            <w:gridSpan w:val="2"/>
            <w:tcBorders>
              <w:left w:val="single" w:sz="6" w:space="0" w:color="000000"/>
              <w:bottom w:val="single" w:sz="8"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B77786" w:rsidRDefault="0069298B" w:rsidP="005D3338">
            <w:pPr>
              <w:rPr>
                <w:rFonts w:ascii="Arial" w:hAnsi="Arial" w:cs="Arial"/>
                <w:sz w:val="20"/>
              </w:rPr>
            </w:pPr>
            <w:r>
              <w:rPr>
                <w:rFonts w:ascii="Arial" w:hAnsi="Arial" w:cs="Arial"/>
                <w:sz w:val="20"/>
              </w:rPr>
              <w:t>There are multiple w</w:t>
            </w:r>
            <w:r w:rsidR="000A7A7B" w:rsidRPr="00812C08">
              <w:rPr>
                <w:rFonts w:ascii="Arial" w:hAnsi="Arial" w:cs="Arial"/>
                <w:sz w:val="20"/>
              </w:rPr>
              <w:t>et</w:t>
            </w:r>
            <w:r w:rsidR="00B70674" w:rsidRPr="00812C08">
              <w:rPr>
                <w:rFonts w:ascii="Arial" w:hAnsi="Arial" w:cs="Arial"/>
                <w:sz w:val="20"/>
              </w:rPr>
              <w:t>lands</w:t>
            </w:r>
            <w:r>
              <w:rPr>
                <w:rFonts w:ascii="Arial" w:hAnsi="Arial" w:cs="Arial"/>
                <w:sz w:val="20"/>
              </w:rPr>
              <w:t xml:space="preserve"> which</w:t>
            </w:r>
            <w:r w:rsidR="00B70674" w:rsidRPr="00812C08">
              <w:rPr>
                <w:rFonts w:ascii="Arial" w:hAnsi="Arial" w:cs="Arial"/>
                <w:sz w:val="20"/>
              </w:rPr>
              <w:t xml:space="preserve"> surround </w:t>
            </w:r>
            <w:r>
              <w:rPr>
                <w:rFonts w:ascii="Arial" w:hAnsi="Arial" w:cs="Arial"/>
                <w:sz w:val="20"/>
              </w:rPr>
              <w:t xml:space="preserve">the city of </w:t>
            </w:r>
            <w:r w:rsidR="00B70674" w:rsidRPr="00812C08">
              <w:rPr>
                <w:rFonts w:ascii="Arial" w:hAnsi="Arial" w:cs="Arial"/>
                <w:sz w:val="20"/>
              </w:rPr>
              <w:t>Lewistown mainly</w:t>
            </w:r>
            <w:r w:rsidR="000A7A7B" w:rsidRPr="00812C08">
              <w:rPr>
                <w:rFonts w:ascii="Arial" w:hAnsi="Arial" w:cs="Arial"/>
                <w:sz w:val="20"/>
              </w:rPr>
              <w:t xml:space="preserve"> along the many </w:t>
            </w:r>
            <w:r w:rsidR="00812C08" w:rsidRPr="00812C08">
              <w:rPr>
                <w:rFonts w:ascii="Arial" w:hAnsi="Arial" w:cs="Arial"/>
                <w:sz w:val="20"/>
              </w:rPr>
              <w:t>creeks, which</w:t>
            </w:r>
            <w:r w:rsidR="000A7A7B" w:rsidRPr="00812C08">
              <w:rPr>
                <w:rFonts w:ascii="Arial" w:hAnsi="Arial" w:cs="Arial"/>
                <w:sz w:val="20"/>
              </w:rPr>
              <w:t xml:space="preserve"> act as a major part of </w:t>
            </w:r>
            <w:r w:rsidR="00812C08" w:rsidRPr="00812C08">
              <w:rPr>
                <w:rFonts w:ascii="Arial" w:hAnsi="Arial" w:cs="Arial"/>
                <w:sz w:val="20"/>
              </w:rPr>
              <w:t>the cities appeal. The project is</w:t>
            </w:r>
            <w:r w:rsidR="000A7A7B" w:rsidRPr="00812C08">
              <w:rPr>
                <w:rFonts w:ascii="Arial" w:hAnsi="Arial" w:cs="Arial"/>
                <w:sz w:val="20"/>
              </w:rPr>
              <w:t xml:space="preserve"> being done within city limits, there is the potential of construction being within one mile of wetlands, but because </w:t>
            </w:r>
            <w:r w:rsidR="00CE638A">
              <w:rPr>
                <w:rFonts w:ascii="Arial" w:hAnsi="Arial" w:cs="Arial"/>
                <w:sz w:val="20"/>
              </w:rPr>
              <w:t>the rehabilit</w:t>
            </w:r>
            <w:r w:rsidR="0012658D">
              <w:rPr>
                <w:rFonts w:ascii="Arial" w:hAnsi="Arial" w:cs="Arial"/>
                <w:sz w:val="20"/>
              </w:rPr>
              <w:t>ation project will occur completely within the confines of the existing building</w:t>
            </w:r>
            <w:r w:rsidR="000A7A7B" w:rsidRPr="00812C08">
              <w:rPr>
                <w:rFonts w:ascii="Arial" w:hAnsi="Arial" w:cs="Arial"/>
                <w:sz w:val="20"/>
              </w:rPr>
              <w:t xml:space="preserve">, there will be no impact to </w:t>
            </w:r>
            <w:r>
              <w:rPr>
                <w:rFonts w:ascii="Arial" w:hAnsi="Arial" w:cs="Arial"/>
                <w:sz w:val="20"/>
              </w:rPr>
              <w:t xml:space="preserve">the </w:t>
            </w:r>
            <w:r w:rsidR="000A7A7B" w:rsidRPr="00812C08">
              <w:rPr>
                <w:rFonts w:ascii="Arial" w:hAnsi="Arial" w:cs="Arial"/>
                <w:sz w:val="20"/>
              </w:rPr>
              <w:t>wetlands.</w:t>
            </w:r>
          </w:p>
          <w:p w:rsidR="007F4B53" w:rsidRDefault="007F4B53" w:rsidP="005D3338">
            <w:pPr>
              <w:rPr>
                <w:rFonts w:ascii="Arial" w:hAnsi="Arial" w:cs="Arial"/>
                <w:sz w:val="20"/>
              </w:rPr>
            </w:pPr>
          </w:p>
          <w:p w:rsidR="007F4B53" w:rsidRDefault="007F4B53" w:rsidP="005D3338">
            <w:pPr>
              <w:rPr>
                <w:rFonts w:ascii="Arial" w:hAnsi="Arial" w:cs="Arial"/>
                <w:sz w:val="20"/>
              </w:rPr>
            </w:pPr>
            <w:r>
              <w:rPr>
                <w:rFonts w:ascii="Arial" w:hAnsi="Arial" w:cs="Arial"/>
                <w:sz w:val="20"/>
              </w:rPr>
              <w:t>Montana Fish Wildlife and Parks, Region 4 Regional Supervisor Gary Bertellotti (</w:t>
            </w:r>
            <w:hyperlink r:id="rId18" w:history="1">
              <w:r w:rsidR="00562779" w:rsidRPr="00041B17">
                <w:rPr>
                  <w:rStyle w:val="Hyperlink"/>
                  <w:rFonts w:ascii="Arial" w:hAnsi="Arial" w:cs="Arial"/>
                  <w:sz w:val="20"/>
                </w:rPr>
                <w:t>GBertellotti@mt.gov</w:t>
              </w:r>
            </w:hyperlink>
            <w:r w:rsidR="00562779">
              <w:rPr>
                <w:rFonts w:ascii="Arial" w:hAnsi="Arial" w:cs="Arial"/>
                <w:sz w:val="20"/>
              </w:rPr>
              <w:t xml:space="preserve">, </w:t>
            </w:r>
            <w:r>
              <w:rPr>
                <w:rFonts w:ascii="Arial" w:hAnsi="Arial" w:cs="Arial"/>
                <w:sz w:val="20"/>
              </w:rPr>
              <w:t>406-454-5846) responded to our request for comments in an email dated Feb. 3, 2020 stating, “FWP comments are simply we see no concern or comment for the project and can be reflected in the EA we write”.</w:t>
            </w:r>
          </w:p>
          <w:p w:rsidR="002D0744" w:rsidRDefault="002D0744" w:rsidP="005D3338">
            <w:pPr>
              <w:rPr>
                <w:rFonts w:ascii="Arial" w:hAnsi="Arial" w:cs="Arial"/>
                <w:sz w:val="20"/>
              </w:rPr>
            </w:pPr>
          </w:p>
          <w:p w:rsidR="002D0744" w:rsidRPr="002D0744" w:rsidRDefault="002D0744" w:rsidP="002D0744">
            <w:pPr>
              <w:rPr>
                <w:rFonts w:ascii="Arial" w:hAnsi="Arial" w:cs="Arial"/>
                <w:sz w:val="20"/>
              </w:rPr>
            </w:pPr>
            <w:r>
              <w:rPr>
                <w:rFonts w:ascii="Arial" w:hAnsi="Arial" w:cs="Arial"/>
                <w:sz w:val="20"/>
              </w:rPr>
              <w:t>The US Department of the Army Corps of Engineers, Omaha District Senior Project Manager Swade Hammond – 1454432564 (</w:t>
            </w:r>
            <w:hyperlink r:id="rId19" w:history="1">
              <w:r w:rsidRPr="00041B17">
                <w:rPr>
                  <w:rStyle w:val="Hyperlink"/>
                  <w:rFonts w:ascii="Arial" w:hAnsi="Arial" w:cs="Arial"/>
                  <w:sz w:val="20"/>
                </w:rPr>
                <w:t>Swade.D.Hammond@usace.army.mil</w:t>
              </w:r>
            </w:hyperlink>
            <w:r>
              <w:rPr>
                <w:rFonts w:ascii="Arial" w:hAnsi="Arial" w:cs="Arial"/>
                <w:sz w:val="20"/>
              </w:rPr>
              <w:t xml:space="preserve">, 406-657-5910) responded to our request for comments in a letter dated Feb. 6, 2020 stating’ “based on the information provided, no fill will be placed below an ordinary high water mark or wetland boundary as the area does not contain aquatic resources.  It has been determined that no DA permit is required for this project. Please reference </w:t>
            </w:r>
            <w:r w:rsidRPr="002D0744">
              <w:rPr>
                <w:rFonts w:ascii="Arial" w:hAnsi="Arial" w:cs="Arial"/>
                <w:b/>
                <w:sz w:val="20"/>
              </w:rPr>
              <w:t>NWO-2020-00195-MTB</w:t>
            </w:r>
            <w:r>
              <w:rPr>
                <w:rFonts w:ascii="Arial" w:hAnsi="Arial" w:cs="Arial"/>
                <w:b/>
                <w:sz w:val="20"/>
              </w:rPr>
              <w:t xml:space="preserve"> </w:t>
            </w:r>
            <w:r>
              <w:rPr>
                <w:rFonts w:ascii="Arial" w:hAnsi="Arial" w:cs="Arial"/>
                <w:sz w:val="20"/>
              </w:rPr>
              <w:t>for any additional correspondence for this project.”</w:t>
            </w:r>
          </w:p>
          <w:p w:rsidR="000A7A7B" w:rsidRPr="00812C08" w:rsidRDefault="000A7A7B" w:rsidP="005D3338">
            <w:pPr>
              <w:rPr>
                <w:rFonts w:ascii="Arial" w:hAnsi="Arial" w:cs="Arial"/>
                <w:sz w:val="20"/>
              </w:rPr>
            </w:pPr>
            <w:r w:rsidRPr="00812C08">
              <w:rPr>
                <w:rFonts w:ascii="Arial" w:hAnsi="Arial" w:cs="Arial"/>
                <w:sz w:val="20"/>
              </w:rPr>
              <w:t xml:space="preserve"> </w:t>
            </w:r>
          </w:p>
          <w:p w:rsidR="0069298B" w:rsidRDefault="00AD1F9E" w:rsidP="005D3338">
            <w:pPr>
              <w:rPr>
                <w:rFonts w:ascii="Arial" w:hAnsi="Arial" w:cs="Arial"/>
                <w:b/>
                <w:sz w:val="20"/>
              </w:rPr>
            </w:pPr>
            <w:r w:rsidRPr="00812C08">
              <w:rPr>
                <w:rFonts w:ascii="Arial" w:hAnsi="Arial" w:cs="Arial"/>
                <w:b/>
                <w:i/>
                <w:sz w:val="20"/>
              </w:rPr>
              <w:t>Source of Information</w:t>
            </w:r>
            <w:r w:rsidRPr="00812C08">
              <w:rPr>
                <w:rFonts w:ascii="Arial" w:hAnsi="Arial" w:cs="Arial"/>
                <w:b/>
                <w:sz w:val="20"/>
              </w:rPr>
              <w:t xml:space="preserve">:  </w:t>
            </w:r>
          </w:p>
          <w:p w:rsidR="000A7A7B" w:rsidRPr="0069298B" w:rsidRDefault="0069298B" w:rsidP="00723B45">
            <w:pPr>
              <w:rPr>
                <w:rFonts w:ascii="Arial" w:hAnsi="Arial" w:cs="Arial"/>
                <w:sz w:val="20"/>
                <w:u w:val="single"/>
              </w:rPr>
            </w:pPr>
            <w:r w:rsidRPr="0069298B">
              <w:rPr>
                <w:rFonts w:ascii="Arial" w:hAnsi="Arial" w:cs="Arial"/>
                <w:sz w:val="20"/>
              </w:rPr>
              <w:t>Montana Natural Heritage Program:</w:t>
            </w:r>
            <w:r>
              <w:rPr>
                <w:rFonts w:ascii="Arial" w:hAnsi="Arial" w:cs="Arial"/>
                <w:b/>
                <w:sz w:val="20"/>
              </w:rPr>
              <w:t xml:space="preserve"> </w:t>
            </w:r>
            <w:hyperlink r:id="rId20" w:history="1">
              <w:r w:rsidR="00723B45" w:rsidRPr="00723B45">
                <w:rPr>
                  <w:rStyle w:val="Hyperlink"/>
                  <w:rFonts w:ascii="Arial" w:hAnsi="Arial" w:cs="Arial"/>
                  <w:b/>
                  <w:sz w:val="20"/>
                </w:rPr>
                <w:t>http://mtnhp.org/mapviewer/?t=8</w:t>
              </w:r>
            </w:hyperlink>
          </w:p>
        </w:tc>
      </w:tr>
      <w:tr w:rsidR="001A3EA9" w:rsidRPr="001A3EA9" w:rsidTr="005D3338">
        <w:trPr>
          <w:cantSplit/>
          <w:jc w:val="center"/>
        </w:trPr>
        <w:tc>
          <w:tcPr>
            <w:tcW w:w="1520" w:type="dxa"/>
            <w:gridSpan w:val="3"/>
            <w:tcBorders>
              <w:top w:val="single" w:sz="7" w:space="0" w:color="000000"/>
              <w:lef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lastRenderedPageBreak/>
              <w:t>Key</w:t>
            </w:r>
          </w:p>
        </w:tc>
        <w:tc>
          <w:tcPr>
            <w:tcW w:w="533" w:type="dxa"/>
            <w:gridSpan w:val="2"/>
            <w:vMerge w:val="restart"/>
            <w:tcBorders>
              <w:top w:val="single" w:sz="6" w:space="0" w:color="000000"/>
              <w:left w:val="single" w:sz="6"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8.</w:t>
            </w:r>
          </w:p>
        </w:tc>
        <w:tc>
          <w:tcPr>
            <w:tcW w:w="8315" w:type="dxa"/>
            <w:gridSpan w:val="2"/>
            <w:vMerge w:val="restart"/>
            <w:tcBorders>
              <w:top w:val="single" w:sz="4" w:space="0" w:color="auto"/>
              <w:left w:val="single" w:sz="4" w:space="0" w:color="auto"/>
              <w:right w:val="single" w:sz="2" w:space="0" w:color="000000"/>
            </w:tcBorders>
          </w:tcPr>
          <w:p w:rsidR="00AD1F9E" w:rsidRPr="00812C08" w:rsidRDefault="00AD1F9E" w:rsidP="005D3338">
            <w:pPr>
              <w:keepNext/>
              <w:rPr>
                <w:rFonts w:ascii="Arial" w:hAnsi="Arial" w:cs="Arial"/>
                <w:b/>
                <w:sz w:val="20"/>
              </w:rPr>
            </w:pPr>
            <w:smartTag w:uri="urn:schemas-microsoft-com:office:smarttags" w:element="place">
              <w:smartTag w:uri="urn:schemas-microsoft-com:office:smarttags" w:element="PlaceName">
                <w:r w:rsidRPr="00812C08">
                  <w:rPr>
                    <w:rFonts w:ascii="Arial" w:hAnsi="Arial" w:cs="Arial"/>
                    <w:b/>
                    <w:sz w:val="20"/>
                  </w:rPr>
                  <w:t>Agricultural</w:t>
                </w:r>
              </w:smartTag>
              <w:r w:rsidRPr="00812C08">
                <w:rPr>
                  <w:rFonts w:ascii="Arial" w:hAnsi="Arial" w:cs="Arial"/>
                  <w:b/>
                  <w:sz w:val="20"/>
                </w:rPr>
                <w:t xml:space="preserve"> </w:t>
              </w:r>
              <w:smartTag w:uri="urn:schemas-microsoft-com:office:smarttags" w:element="PlaceType">
                <w:r w:rsidRPr="00812C08">
                  <w:rPr>
                    <w:rFonts w:ascii="Arial" w:hAnsi="Arial" w:cs="Arial"/>
                    <w:b/>
                    <w:sz w:val="20"/>
                  </w:rPr>
                  <w:t>Lands</w:t>
                </w:r>
              </w:smartTag>
            </w:smartTag>
            <w:r w:rsidRPr="00812C08">
              <w:rPr>
                <w:rFonts w:ascii="Arial" w:hAnsi="Arial" w:cs="Arial"/>
                <w:b/>
                <w:sz w:val="20"/>
              </w:rPr>
              <w:t xml:space="preserve">, Production, &amp; Farmland Protection (e.g., grazing, forestry, cropland, prime or unique agricultural lands) </w:t>
            </w:r>
          </w:p>
        </w:tc>
      </w:tr>
      <w:tr w:rsidR="001A3EA9" w:rsidRPr="001A3EA9" w:rsidTr="005D3338">
        <w:trPr>
          <w:cantSplit/>
          <w:jc w:val="center"/>
        </w:trPr>
        <w:tc>
          <w:tcPr>
            <w:tcW w:w="359" w:type="dxa"/>
            <w:tcBorders>
              <w:left w:val="single" w:sz="8" w:space="0" w:color="000000"/>
              <w:right w:val="single" w:sz="4" w:space="0" w:color="auto"/>
            </w:tcBorders>
            <w:vAlign w:val="center"/>
          </w:tcPr>
          <w:p w:rsidR="00AD1F9E" w:rsidRPr="00812C08" w:rsidRDefault="00AD1F9E" w:rsidP="005D3338">
            <w:pPr>
              <w:keepNext/>
              <w:jc w:val="center"/>
              <w:rPr>
                <w:rFonts w:ascii="Arial" w:hAnsi="Arial" w:cs="Arial"/>
                <w:b/>
                <w:sz w:val="20"/>
              </w:rPr>
            </w:pPr>
          </w:p>
        </w:tc>
        <w:tc>
          <w:tcPr>
            <w:tcW w:w="720" w:type="dxa"/>
            <w:tcBorders>
              <w:top w:val="single" w:sz="7" w:space="0" w:color="000000"/>
              <w:left w:val="single" w:sz="4" w:space="0" w:color="auto"/>
              <w:bottom w:val="single" w:sz="8" w:space="0" w:color="000000"/>
              <w:right w:val="single" w:sz="4" w:space="0" w:color="auto"/>
            </w:tcBorders>
            <w:vAlign w:val="center"/>
          </w:tcPr>
          <w:p w:rsidR="00AD1F9E" w:rsidRPr="00812C08" w:rsidRDefault="00192599"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tcBorders>
          </w:tcPr>
          <w:p w:rsidR="00AD1F9E" w:rsidRPr="00812C08" w:rsidRDefault="00AD1F9E" w:rsidP="005D3338">
            <w:pPr>
              <w:keepNext/>
              <w:jc w:val="center"/>
              <w:rPr>
                <w:rFonts w:ascii="Arial" w:hAnsi="Arial" w:cs="Arial"/>
                <w:b/>
                <w:sz w:val="20"/>
              </w:rPr>
            </w:pPr>
          </w:p>
        </w:tc>
        <w:tc>
          <w:tcPr>
            <w:tcW w:w="533" w:type="dxa"/>
            <w:gridSpan w:val="2"/>
            <w:vMerge/>
            <w:tcBorders>
              <w:left w:val="single" w:sz="6" w:space="0" w:color="000000"/>
              <w:right w:val="single" w:sz="4" w:space="0" w:color="auto"/>
            </w:tcBorders>
          </w:tcPr>
          <w:p w:rsidR="00AD1F9E" w:rsidRPr="00812C08" w:rsidRDefault="00AD1F9E" w:rsidP="005D3338">
            <w:pPr>
              <w:jc w:val="center"/>
              <w:rPr>
                <w:rFonts w:ascii="Arial" w:hAnsi="Arial" w:cs="Arial"/>
                <w:b/>
                <w:sz w:val="20"/>
              </w:rPr>
            </w:pPr>
          </w:p>
        </w:tc>
        <w:tc>
          <w:tcPr>
            <w:tcW w:w="8315" w:type="dxa"/>
            <w:gridSpan w:val="2"/>
            <w:vMerge/>
            <w:tcBorders>
              <w:left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1A3EA9" w:rsidTr="005D3338">
        <w:trPr>
          <w:cantSplit/>
          <w:jc w:val="center"/>
        </w:trPr>
        <w:tc>
          <w:tcPr>
            <w:tcW w:w="1520" w:type="dxa"/>
            <w:gridSpan w:val="3"/>
            <w:tcBorders>
              <w:left w:val="single" w:sz="6" w:space="0" w:color="000000"/>
              <w:bottom w:val="single" w:sz="6" w:space="0" w:color="000000"/>
            </w:tcBorders>
            <w:vAlign w:val="center"/>
          </w:tcPr>
          <w:p w:rsidR="00AD1F9E" w:rsidRPr="00812C08" w:rsidRDefault="00AD1F9E" w:rsidP="005D3338">
            <w:pPr>
              <w:jc w:val="center"/>
              <w:rPr>
                <w:rFonts w:ascii="Arial" w:hAnsi="Arial" w:cs="Arial"/>
                <w:b/>
                <w:sz w:val="20"/>
              </w:rPr>
            </w:pPr>
          </w:p>
        </w:tc>
        <w:tc>
          <w:tcPr>
            <w:tcW w:w="533" w:type="dxa"/>
            <w:gridSpan w:val="2"/>
            <w:tcBorders>
              <w:left w:val="single" w:sz="6" w:space="0" w:color="000000"/>
              <w:bottom w:val="single" w:sz="6" w:space="0" w:color="000000"/>
              <w:right w:val="single" w:sz="4" w:space="0" w:color="auto"/>
            </w:tcBorders>
          </w:tcPr>
          <w:p w:rsidR="00AD1F9E" w:rsidRPr="00812C08" w:rsidRDefault="00AD1F9E" w:rsidP="005D3338">
            <w:pPr>
              <w:jc w:val="center"/>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FA3C78" w:rsidRDefault="00DC38FB" w:rsidP="005D3338">
            <w:pPr>
              <w:rPr>
                <w:rFonts w:ascii="Arial" w:hAnsi="Arial" w:cs="Arial"/>
                <w:sz w:val="20"/>
              </w:rPr>
            </w:pPr>
            <w:r w:rsidRPr="00812C08">
              <w:rPr>
                <w:rFonts w:ascii="Arial" w:hAnsi="Arial" w:cs="Arial"/>
                <w:sz w:val="20"/>
              </w:rPr>
              <w:t xml:space="preserve">Fergus County ranked fourth in the State </w:t>
            </w:r>
            <w:r w:rsidR="00D71E5C" w:rsidRPr="00812C08">
              <w:rPr>
                <w:rFonts w:ascii="Arial" w:hAnsi="Arial" w:cs="Arial"/>
                <w:sz w:val="20"/>
              </w:rPr>
              <w:t xml:space="preserve">of Montana for winter wheat and </w:t>
            </w:r>
            <w:r w:rsidRPr="00812C08">
              <w:rPr>
                <w:rFonts w:ascii="Arial" w:hAnsi="Arial" w:cs="Arial"/>
                <w:sz w:val="20"/>
              </w:rPr>
              <w:t xml:space="preserve">oat production and consistently harvests more alfalfa than any other county in the state. </w:t>
            </w:r>
            <w:r w:rsidR="00D71E5C" w:rsidRPr="00812C08">
              <w:rPr>
                <w:rFonts w:ascii="Arial" w:hAnsi="Arial" w:cs="Arial"/>
                <w:sz w:val="20"/>
              </w:rPr>
              <w:t xml:space="preserve">The county also ranked second for cattle and calves numbers (101,000 head) in the state. The agricultural area is located outside the city limits of Lewistown, so there will not be any impact to those areas. </w:t>
            </w:r>
          </w:p>
          <w:p w:rsidR="003123A1" w:rsidRDefault="003123A1" w:rsidP="005D3338">
            <w:pPr>
              <w:rPr>
                <w:rFonts w:ascii="Arial" w:hAnsi="Arial" w:cs="Arial"/>
                <w:sz w:val="20"/>
              </w:rPr>
            </w:pPr>
          </w:p>
          <w:p w:rsidR="003123A1" w:rsidRDefault="003123A1" w:rsidP="005D3338">
            <w:pPr>
              <w:rPr>
                <w:rFonts w:ascii="Arial" w:hAnsi="Arial" w:cs="Arial"/>
                <w:sz w:val="20"/>
              </w:rPr>
            </w:pPr>
            <w:r>
              <w:rPr>
                <w:rFonts w:ascii="Arial" w:hAnsi="Arial" w:cs="Arial"/>
                <w:sz w:val="20"/>
              </w:rPr>
              <w:t xml:space="preserve">The USDA Natural Resources Conservation Service (NRCS) Supervisory District Conservationist Lorna Philp </w:t>
            </w:r>
            <w:r w:rsidR="00562779">
              <w:rPr>
                <w:rFonts w:ascii="Arial" w:hAnsi="Arial" w:cs="Arial"/>
                <w:sz w:val="20"/>
              </w:rPr>
              <w:t>(</w:t>
            </w:r>
            <w:hyperlink r:id="rId21" w:history="1">
              <w:r w:rsidR="00562779" w:rsidRPr="00041B17">
                <w:rPr>
                  <w:rStyle w:val="Hyperlink"/>
                  <w:rFonts w:ascii="Arial" w:hAnsi="Arial" w:cs="Arial"/>
                  <w:sz w:val="20"/>
                </w:rPr>
                <w:t>lorna.philp@usda.gov</w:t>
              </w:r>
            </w:hyperlink>
            <w:r w:rsidR="00562779">
              <w:rPr>
                <w:rFonts w:ascii="Arial" w:hAnsi="Arial" w:cs="Arial"/>
                <w:sz w:val="20"/>
              </w:rPr>
              <w:t xml:space="preserve">, 406-708-3011) </w:t>
            </w:r>
            <w:r>
              <w:rPr>
                <w:rFonts w:ascii="Arial" w:hAnsi="Arial" w:cs="Arial"/>
                <w:sz w:val="20"/>
              </w:rPr>
              <w:t>for the Lewistown, Winnett and Stanford areas responded to our request for comments in an email dated Jan. 29, 2020 stating “NRCS has no comments at this time.”</w:t>
            </w:r>
          </w:p>
          <w:p w:rsidR="00B77786" w:rsidRPr="00812C08" w:rsidRDefault="00B77786" w:rsidP="005D3338">
            <w:pPr>
              <w:rPr>
                <w:rFonts w:ascii="Arial" w:hAnsi="Arial" w:cs="Arial"/>
                <w:sz w:val="20"/>
              </w:rPr>
            </w:pPr>
          </w:p>
          <w:p w:rsidR="00AD1F9E" w:rsidRPr="00812C08" w:rsidRDefault="00AD1F9E" w:rsidP="005D3338">
            <w:pPr>
              <w:rPr>
                <w:rFonts w:ascii="Arial" w:hAnsi="Arial" w:cs="Arial"/>
                <w:b/>
                <w:sz w:val="20"/>
              </w:rPr>
            </w:pPr>
            <w:r w:rsidRPr="00812C08">
              <w:rPr>
                <w:rFonts w:ascii="Arial" w:hAnsi="Arial" w:cs="Arial"/>
                <w:b/>
                <w:i/>
                <w:sz w:val="20"/>
              </w:rPr>
              <w:t>Source of Information</w:t>
            </w:r>
            <w:r w:rsidRPr="00812C08">
              <w:rPr>
                <w:rFonts w:ascii="Arial" w:hAnsi="Arial" w:cs="Arial"/>
                <w:b/>
                <w:sz w:val="20"/>
              </w:rPr>
              <w:t xml:space="preserve">:  </w:t>
            </w:r>
          </w:p>
          <w:p w:rsidR="00FA3C78" w:rsidRPr="00812C08" w:rsidRDefault="002F42E5" w:rsidP="005D3338">
            <w:pPr>
              <w:rPr>
                <w:rFonts w:ascii="Arial" w:hAnsi="Arial" w:cs="Arial"/>
                <w:sz w:val="20"/>
              </w:rPr>
            </w:pPr>
            <w:r>
              <w:rPr>
                <w:rFonts w:ascii="Arial" w:hAnsi="Arial" w:cs="Arial"/>
                <w:sz w:val="20"/>
              </w:rPr>
              <w:t>USDS National Agricultural Statistics</w:t>
            </w:r>
            <w:r w:rsidR="00200152">
              <w:rPr>
                <w:rFonts w:ascii="Arial" w:hAnsi="Arial" w:cs="Arial"/>
                <w:sz w:val="20"/>
              </w:rPr>
              <w:t xml:space="preserve"> Service: </w:t>
            </w:r>
            <w:hyperlink r:id="rId22" w:history="1">
              <w:r w:rsidR="00371A30" w:rsidRPr="00371A30">
                <w:rPr>
                  <w:rStyle w:val="Hyperlink"/>
                  <w:rFonts w:ascii="Arial" w:hAnsi="Arial" w:cs="Arial"/>
                  <w:sz w:val="20"/>
                </w:rPr>
                <w:t>https://quickstats.nass.usda.gov/</w:t>
              </w:r>
            </w:hyperlink>
          </w:p>
        </w:tc>
      </w:tr>
      <w:tr w:rsidR="001A3EA9" w:rsidRPr="001A3EA9" w:rsidTr="005D3338">
        <w:trPr>
          <w:cantSplit/>
          <w:jc w:val="center"/>
        </w:trPr>
        <w:tc>
          <w:tcPr>
            <w:tcW w:w="1520" w:type="dxa"/>
            <w:gridSpan w:val="3"/>
            <w:tcBorders>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t>Key</w:t>
            </w:r>
          </w:p>
        </w:tc>
        <w:tc>
          <w:tcPr>
            <w:tcW w:w="533" w:type="dxa"/>
            <w:gridSpan w:val="2"/>
            <w:vMerge w:val="restart"/>
            <w:tcBorders>
              <w:top w:val="single" w:sz="7" w:space="0" w:color="000000"/>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9.</w:t>
            </w:r>
          </w:p>
        </w:tc>
        <w:tc>
          <w:tcPr>
            <w:tcW w:w="8315" w:type="dxa"/>
            <w:gridSpan w:val="2"/>
            <w:vMerge w:val="restart"/>
            <w:tcBorders>
              <w:top w:val="single" w:sz="8"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Vegetation &amp; Wildlife Species &amp; Habitats, Including Fish (e.g., terrestrial, avian and aquatic life and habitats)</w:t>
            </w:r>
          </w:p>
        </w:tc>
      </w:tr>
      <w:tr w:rsidR="001A3EA9" w:rsidRPr="001A3EA9" w:rsidTr="005D3338">
        <w:trPr>
          <w:cantSplit/>
          <w:jc w:val="center"/>
        </w:trPr>
        <w:tc>
          <w:tcPr>
            <w:tcW w:w="359" w:type="dxa"/>
            <w:tcBorders>
              <w:left w:val="single" w:sz="8" w:space="0" w:color="000000"/>
              <w:right w:val="single" w:sz="4" w:space="0" w:color="auto"/>
            </w:tcBorders>
          </w:tcPr>
          <w:p w:rsidR="00AD1F9E" w:rsidRPr="00812C08" w:rsidRDefault="00AD1F9E" w:rsidP="005D3338">
            <w:pPr>
              <w:keepNext/>
              <w:jc w:val="center"/>
              <w:rPr>
                <w:rFonts w:ascii="Arial" w:hAnsi="Arial" w:cs="Arial"/>
                <w:b/>
                <w:sz w:val="20"/>
              </w:rPr>
            </w:pPr>
          </w:p>
        </w:tc>
        <w:tc>
          <w:tcPr>
            <w:tcW w:w="720" w:type="dxa"/>
            <w:tcBorders>
              <w:top w:val="single" w:sz="7" w:space="0" w:color="000000"/>
              <w:left w:val="single" w:sz="4" w:space="0" w:color="auto"/>
              <w:bottom w:val="single" w:sz="8" w:space="0" w:color="000000"/>
              <w:right w:val="single" w:sz="4" w:space="0" w:color="auto"/>
            </w:tcBorders>
            <w:vAlign w:val="center"/>
          </w:tcPr>
          <w:p w:rsidR="00AD1F9E" w:rsidRPr="00812C08" w:rsidRDefault="00192599"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tcPr>
          <w:p w:rsidR="00AD1F9E" w:rsidRPr="00812C08"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1A3EA9" w:rsidTr="005D3338">
        <w:trPr>
          <w:cantSplit/>
          <w:jc w:val="center"/>
        </w:trPr>
        <w:tc>
          <w:tcPr>
            <w:tcW w:w="359" w:type="dxa"/>
            <w:tcBorders>
              <w:left w:val="single" w:sz="8" w:space="0" w:color="000000"/>
              <w:bottom w:val="single" w:sz="8" w:space="0" w:color="000000"/>
            </w:tcBorders>
          </w:tcPr>
          <w:p w:rsidR="00AD1F9E" w:rsidRPr="00812C08" w:rsidRDefault="00AD1F9E" w:rsidP="005D3338">
            <w:pPr>
              <w:jc w:val="center"/>
              <w:rPr>
                <w:rFonts w:ascii="Arial" w:hAnsi="Arial" w:cs="Arial"/>
                <w:b/>
                <w:sz w:val="20"/>
              </w:rPr>
            </w:pPr>
          </w:p>
        </w:tc>
        <w:tc>
          <w:tcPr>
            <w:tcW w:w="720" w:type="dxa"/>
            <w:tcBorders>
              <w:top w:val="single" w:sz="8" w:space="0" w:color="000000"/>
              <w:left w:val="nil"/>
              <w:bottom w:val="single" w:sz="8" w:space="0" w:color="000000"/>
            </w:tcBorders>
            <w:vAlign w:val="center"/>
          </w:tcPr>
          <w:p w:rsidR="00AD1F9E" w:rsidRPr="00812C08" w:rsidRDefault="00AD1F9E" w:rsidP="005D3338">
            <w:pPr>
              <w:jc w:val="center"/>
              <w:rPr>
                <w:rFonts w:ascii="Arial" w:hAnsi="Arial" w:cs="Arial"/>
                <w:b/>
                <w:sz w:val="20"/>
              </w:rPr>
            </w:pPr>
          </w:p>
        </w:tc>
        <w:tc>
          <w:tcPr>
            <w:tcW w:w="441" w:type="dxa"/>
            <w:tcBorders>
              <w:left w:val="nil"/>
              <w:bottom w:val="single" w:sz="8" w:space="0" w:color="000000"/>
              <w:right w:val="single" w:sz="8" w:space="0" w:color="000000"/>
            </w:tcBorders>
          </w:tcPr>
          <w:p w:rsidR="00AD1F9E" w:rsidRPr="00812C08" w:rsidRDefault="00AD1F9E" w:rsidP="005D3338">
            <w:pPr>
              <w:jc w:val="center"/>
              <w:rPr>
                <w:rFonts w:ascii="Arial" w:hAnsi="Arial" w:cs="Arial"/>
                <w:b/>
                <w:sz w:val="20"/>
              </w:rPr>
            </w:pPr>
          </w:p>
        </w:tc>
        <w:tc>
          <w:tcPr>
            <w:tcW w:w="533" w:type="dxa"/>
            <w:gridSpan w:val="2"/>
            <w:tcBorders>
              <w:left w:val="single" w:sz="8" w:space="0" w:color="000000"/>
              <w:bottom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7F4B53" w:rsidRDefault="00AD1F9E" w:rsidP="003E4F9A">
            <w:pPr>
              <w:rPr>
                <w:rFonts w:ascii="Arial" w:hAnsi="Arial" w:cs="Arial"/>
                <w:sz w:val="20"/>
              </w:rPr>
            </w:pPr>
            <w:r w:rsidRPr="00C05622">
              <w:rPr>
                <w:rFonts w:ascii="Arial" w:hAnsi="Arial" w:cs="Arial"/>
                <w:sz w:val="20"/>
              </w:rPr>
              <w:t xml:space="preserve">According the U.S. Fish and Wildlife Service the </w:t>
            </w:r>
            <w:r w:rsidR="003E4F9A" w:rsidRPr="00C05622">
              <w:rPr>
                <w:rFonts w:ascii="Arial" w:hAnsi="Arial" w:cs="Arial"/>
                <w:sz w:val="20"/>
              </w:rPr>
              <w:t>b</w:t>
            </w:r>
            <w:r w:rsidRPr="00C05622">
              <w:rPr>
                <w:rFonts w:ascii="Arial" w:hAnsi="Arial" w:cs="Arial"/>
                <w:sz w:val="20"/>
              </w:rPr>
              <w:t>lack-footed ferret</w:t>
            </w:r>
            <w:r w:rsidR="003E4F9A" w:rsidRPr="00C05622">
              <w:rPr>
                <w:rFonts w:ascii="Arial" w:hAnsi="Arial" w:cs="Arial"/>
                <w:sz w:val="20"/>
              </w:rPr>
              <w:t xml:space="preserve"> and p</w:t>
            </w:r>
            <w:r w:rsidRPr="00C05622">
              <w:rPr>
                <w:rFonts w:ascii="Arial" w:hAnsi="Arial" w:cs="Arial"/>
                <w:sz w:val="20"/>
              </w:rPr>
              <w:t>allid sturgeon may in</w:t>
            </w:r>
            <w:r w:rsidR="003E4F9A" w:rsidRPr="00C05622">
              <w:rPr>
                <w:rFonts w:ascii="Arial" w:hAnsi="Arial" w:cs="Arial"/>
                <w:sz w:val="20"/>
              </w:rPr>
              <w:t>habit portions of Fergus County and are classified as endangered</w:t>
            </w:r>
            <w:r w:rsidRPr="00C05622">
              <w:rPr>
                <w:rFonts w:ascii="Arial" w:hAnsi="Arial" w:cs="Arial"/>
                <w:sz w:val="20"/>
              </w:rPr>
              <w:t xml:space="preserve">.  However, </w:t>
            </w:r>
            <w:r w:rsidR="003E4F9A" w:rsidRPr="00C05622">
              <w:rPr>
                <w:rFonts w:ascii="Arial" w:hAnsi="Arial" w:cs="Arial"/>
                <w:sz w:val="20"/>
              </w:rPr>
              <w:t>the projects</w:t>
            </w:r>
            <w:r w:rsidR="003E4F9A" w:rsidRPr="000C47A9">
              <w:rPr>
                <w:rFonts w:ascii="Arial" w:hAnsi="Arial" w:cs="Arial"/>
                <w:sz w:val="20"/>
              </w:rPr>
              <w:t xml:space="preserve"> will be within the boundaries of the City of </w:t>
            </w:r>
            <w:r w:rsidR="00812C08" w:rsidRPr="000C47A9">
              <w:rPr>
                <w:rFonts w:ascii="Arial" w:hAnsi="Arial" w:cs="Arial"/>
                <w:sz w:val="20"/>
              </w:rPr>
              <w:t>Lewistown</w:t>
            </w:r>
            <w:r w:rsidR="003E4F9A" w:rsidRPr="000C47A9">
              <w:rPr>
                <w:rFonts w:ascii="Arial" w:hAnsi="Arial" w:cs="Arial"/>
                <w:sz w:val="20"/>
              </w:rPr>
              <w:t xml:space="preserve"> </w:t>
            </w:r>
            <w:r w:rsidR="000C47A9" w:rsidRPr="000C47A9">
              <w:rPr>
                <w:rFonts w:ascii="Arial" w:hAnsi="Arial" w:cs="Arial"/>
                <w:sz w:val="20"/>
              </w:rPr>
              <w:t xml:space="preserve">restricted to the footprint of the existing building </w:t>
            </w:r>
            <w:r w:rsidR="003E4F9A" w:rsidRPr="000C47A9">
              <w:rPr>
                <w:rFonts w:ascii="Arial" w:hAnsi="Arial" w:cs="Arial"/>
                <w:sz w:val="20"/>
              </w:rPr>
              <w:t xml:space="preserve">where </w:t>
            </w:r>
            <w:r w:rsidRPr="000C47A9">
              <w:rPr>
                <w:rFonts w:ascii="Arial" w:hAnsi="Arial" w:cs="Arial"/>
                <w:sz w:val="20"/>
              </w:rPr>
              <w:t xml:space="preserve">none of the potential projects would disturb wildlife or fish habitats. </w:t>
            </w:r>
          </w:p>
          <w:p w:rsidR="007F4B53" w:rsidRDefault="007F4B53" w:rsidP="003E4F9A">
            <w:pPr>
              <w:rPr>
                <w:rFonts w:ascii="Arial" w:hAnsi="Arial" w:cs="Arial"/>
                <w:sz w:val="20"/>
              </w:rPr>
            </w:pPr>
          </w:p>
          <w:p w:rsidR="007F4B53" w:rsidRDefault="007F4B53" w:rsidP="007F4B53">
            <w:pPr>
              <w:rPr>
                <w:rFonts w:ascii="Arial" w:hAnsi="Arial" w:cs="Arial"/>
                <w:sz w:val="20"/>
              </w:rPr>
            </w:pPr>
            <w:r>
              <w:rPr>
                <w:rFonts w:ascii="Arial" w:hAnsi="Arial" w:cs="Arial"/>
                <w:sz w:val="20"/>
              </w:rPr>
              <w:t>Montana Fish Wildlife and Parks, Region 4 Regional Supervisor Gary Bertellotti (</w:t>
            </w:r>
            <w:hyperlink r:id="rId23" w:history="1">
              <w:r w:rsidR="00562779" w:rsidRPr="00041B17">
                <w:rPr>
                  <w:rStyle w:val="Hyperlink"/>
                  <w:rFonts w:ascii="Arial" w:hAnsi="Arial" w:cs="Arial"/>
                  <w:sz w:val="20"/>
                </w:rPr>
                <w:t>GBertellotti@mt.gov</w:t>
              </w:r>
            </w:hyperlink>
            <w:r w:rsidR="00562779">
              <w:rPr>
                <w:rFonts w:ascii="Arial" w:hAnsi="Arial" w:cs="Arial"/>
                <w:sz w:val="20"/>
              </w:rPr>
              <w:t xml:space="preserve">, </w:t>
            </w:r>
            <w:r>
              <w:rPr>
                <w:rFonts w:ascii="Arial" w:hAnsi="Arial" w:cs="Arial"/>
                <w:sz w:val="20"/>
              </w:rPr>
              <w:t>406-454-5846) responded to our request for comments in an email dated Feb. 3, 2020 stating, “FWP comments are simply we see no concern or comment for the project and can be reflected in the EA we write”.</w:t>
            </w:r>
          </w:p>
          <w:p w:rsidR="00AD1F9E" w:rsidRPr="000C47A9" w:rsidRDefault="00AD1F9E" w:rsidP="003E4F9A">
            <w:pPr>
              <w:rPr>
                <w:rFonts w:ascii="Arial" w:hAnsi="Arial" w:cs="Arial"/>
                <w:sz w:val="20"/>
              </w:rPr>
            </w:pPr>
            <w:r w:rsidRPr="000C47A9">
              <w:rPr>
                <w:rFonts w:ascii="Arial" w:hAnsi="Arial" w:cs="Arial"/>
                <w:sz w:val="20"/>
              </w:rPr>
              <w:t xml:space="preserve">  </w:t>
            </w:r>
          </w:p>
          <w:p w:rsidR="00365DE5" w:rsidRPr="000C47A9" w:rsidRDefault="003E4F9A" w:rsidP="003E4F9A">
            <w:pPr>
              <w:rPr>
                <w:rFonts w:ascii="Arial" w:hAnsi="Arial" w:cs="Arial"/>
                <w:b/>
                <w:sz w:val="20"/>
              </w:rPr>
            </w:pPr>
            <w:r w:rsidRPr="000C47A9">
              <w:rPr>
                <w:rFonts w:ascii="Arial" w:hAnsi="Arial" w:cs="Arial"/>
                <w:b/>
                <w:i/>
                <w:sz w:val="20"/>
              </w:rPr>
              <w:t>Source of Information</w:t>
            </w:r>
            <w:r w:rsidRPr="000C47A9">
              <w:rPr>
                <w:rFonts w:ascii="Arial" w:hAnsi="Arial" w:cs="Arial"/>
                <w:b/>
                <w:sz w:val="20"/>
              </w:rPr>
              <w:t xml:space="preserve"> </w:t>
            </w:r>
          </w:p>
          <w:p w:rsidR="00365DE5" w:rsidRPr="000C47A9" w:rsidRDefault="00365DE5" w:rsidP="003E4F9A">
            <w:pPr>
              <w:rPr>
                <w:rFonts w:ascii="Arial" w:hAnsi="Arial" w:cs="Arial"/>
                <w:b/>
                <w:sz w:val="20"/>
              </w:rPr>
            </w:pPr>
            <w:r w:rsidRPr="000C47A9">
              <w:rPr>
                <w:rFonts w:ascii="Arial" w:hAnsi="Arial" w:cs="Arial"/>
                <w:sz w:val="20"/>
              </w:rPr>
              <w:t>US Fish &amp; Wildlife Service:</w:t>
            </w:r>
            <w:r w:rsidRPr="000C47A9">
              <w:rPr>
                <w:rFonts w:ascii="Arial" w:hAnsi="Arial" w:cs="Arial"/>
                <w:b/>
                <w:sz w:val="20"/>
              </w:rPr>
              <w:t xml:space="preserve"> </w:t>
            </w:r>
          </w:p>
          <w:p w:rsidR="003E4F9A" w:rsidRPr="000C47A9" w:rsidRDefault="00441FCE" w:rsidP="003E4F9A">
            <w:pPr>
              <w:rPr>
                <w:rFonts w:ascii="Arial" w:hAnsi="Arial" w:cs="Arial"/>
                <w:b/>
                <w:sz w:val="20"/>
              </w:rPr>
            </w:pPr>
            <w:hyperlink r:id="rId24" w:history="1">
              <w:r w:rsidR="00751C6A" w:rsidRPr="00751C6A">
                <w:rPr>
                  <w:rStyle w:val="Hyperlink"/>
                  <w:rFonts w:ascii="Arial" w:hAnsi="Arial" w:cs="Arial"/>
                  <w:b/>
                  <w:sz w:val="20"/>
                </w:rPr>
                <w:t>https://ecos.fws.gov/ecp0/reports/species-by-current-range-county?fips=30027</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t>Key</w:t>
            </w:r>
          </w:p>
        </w:tc>
        <w:tc>
          <w:tcPr>
            <w:tcW w:w="533" w:type="dxa"/>
            <w:gridSpan w:val="2"/>
            <w:vMerge w:val="restart"/>
            <w:tcBorders>
              <w:top w:val="single" w:sz="7" w:space="0" w:color="000000"/>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10.</w:t>
            </w:r>
          </w:p>
        </w:tc>
        <w:tc>
          <w:tcPr>
            <w:tcW w:w="8315" w:type="dxa"/>
            <w:gridSpan w:val="2"/>
            <w:vMerge w:val="restart"/>
            <w:tcBorders>
              <w:top w:val="single" w:sz="8"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Unique, Endangered, Fragile, or Limited Environmental Resources, Including Endangered Species (e.g., plants, fish or wildlife)</w:t>
            </w:r>
          </w:p>
        </w:tc>
      </w:tr>
      <w:tr w:rsidR="001A3EA9" w:rsidRPr="001A3EA9" w:rsidTr="005D3338">
        <w:trPr>
          <w:cantSplit/>
          <w:jc w:val="center"/>
        </w:trPr>
        <w:tc>
          <w:tcPr>
            <w:tcW w:w="359" w:type="dxa"/>
            <w:tcBorders>
              <w:left w:val="single" w:sz="8" w:space="0" w:color="000000"/>
              <w:right w:val="single" w:sz="4" w:space="0" w:color="auto"/>
            </w:tcBorders>
          </w:tcPr>
          <w:p w:rsidR="00AD1F9E" w:rsidRPr="00812C08" w:rsidRDefault="00AD1F9E" w:rsidP="005D3338">
            <w:pPr>
              <w:keepNext/>
              <w:jc w:val="center"/>
              <w:rPr>
                <w:rFonts w:ascii="Arial" w:hAnsi="Arial" w:cs="Arial"/>
                <w:b/>
                <w:sz w:val="20"/>
              </w:rPr>
            </w:pPr>
          </w:p>
        </w:tc>
        <w:tc>
          <w:tcPr>
            <w:tcW w:w="720" w:type="dxa"/>
            <w:tcBorders>
              <w:top w:val="single" w:sz="7" w:space="0" w:color="000000"/>
              <w:left w:val="single" w:sz="4" w:space="0" w:color="auto"/>
              <w:bottom w:val="single" w:sz="8" w:space="0" w:color="000000"/>
              <w:right w:val="single" w:sz="4" w:space="0" w:color="auto"/>
            </w:tcBorders>
            <w:vAlign w:val="center"/>
          </w:tcPr>
          <w:p w:rsidR="00AD1F9E" w:rsidRPr="00812C08" w:rsidRDefault="00192599"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tcPr>
          <w:p w:rsidR="00AD1F9E" w:rsidRPr="00812C08"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1A3EA9" w:rsidTr="005D3338">
        <w:trPr>
          <w:cantSplit/>
          <w:jc w:val="center"/>
        </w:trPr>
        <w:tc>
          <w:tcPr>
            <w:tcW w:w="359" w:type="dxa"/>
            <w:tcBorders>
              <w:left w:val="single" w:sz="8" w:space="0" w:color="000000"/>
              <w:bottom w:val="single" w:sz="4" w:space="0" w:color="auto"/>
            </w:tcBorders>
          </w:tcPr>
          <w:p w:rsidR="00AD1F9E" w:rsidRPr="00812C08" w:rsidRDefault="00AD1F9E" w:rsidP="005D3338">
            <w:pPr>
              <w:jc w:val="center"/>
              <w:rPr>
                <w:rFonts w:ascii="Arial" w:hAnsi="Arial" w:cs="Arial"/>
                <w:b/>
                <w:sz w:val="20"/>
              </w:rPr>
            </w:pPr>
          </w:p>
        </w:tc>
        <w:tc>
          <w:tcPr>
            <w:tcW w:w="720" w:type="dxa"/>
            <w:tcBorders>
              <w:top w:val="single" w:sz="8" w:space="0" w:color="000000"/>
              <w:bottom w:val="single" w:sz="8" w:space="0" w:color="000000"/>
            </w:tcBorders>
            <w:vAlign w:val="center"/>
          </w:tcPr>
          <w:p w:rsidR="00AD1F9E" w:rsidRPr="00812C08" w:rsidRDefault="00AD1F9E" w:rsidP="005D3338">
            <w:pPr>
              <w:jc w:val="center"/>
              <w:rPr>
                <w:rFonts w:ascii="Arial" w:hAnsi="Arial" w:cs="Arial"/>
                <w:b/>
                <w:sz w:val="20"/>
              </w:rPr>
            </w:pPr>
          </w:p>
        </w:tc>
        <w:tc>
          <w:tcPr>
            <w:tcW w:w="441" w:type="dxa"/>
            <w:tcBorders>
              <w:left w:val="nil"/>
              <w:bottom w:val="single" w:sz="8" w:space="0" w:color="000000"/>
              <w:right w:val="single" w:sz="8" w:space="0" w:color="000000"/>
            </w:tcBorders>
          </w:tcPr>
          <w:p w:rsidR="00AD1F9E" w:rsidRPr="00812C08" w:rsidRDefault="00AD1F9E" w:rsidP="005D3338">
            <w:pPr>
              <w:jc w:val="center"/>
              <w:rPr>
                <w:rFonts w:ascii="Arial" w:hAnsi="Arial" w:cs="Arial"/>
                <w:b/>
                <w:sz w:val="20"/>
              </w:rPr>
            </w:pPr>
          </w:p>
        </w:tc>
        <w:tc>
          <w:tcPr>
            <w:tcW w:w="533" w:type="dxa"/>
            <w:gridSpan w:val="2"/>
            <w:tcBorders>
              <w:left w:val="single" w:sz="8" w:space="0" w:color="000000"/>
              <w:bottom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7F4B53" w:rsidRDefault="00790B8E" w:rsidP="005D3338">
            <w:pPr>
              <w:rPr>
                <w:rFonts w:ascii="Arial" w:hAnsi="Arial" w:cs="Arial"/>
                <w:sz w:val="20"/>
              </w:rPr>
            </w:pPr>
            <w:r w:rsidRPr="00C05622">
              <w:rPr>
                <w:rFonts w:ascii="Arial" w:hAnsi="Arial" w:cs="Arial"/>
                <w:sz w:val="20"/>
              </w:rPr>
              <w:t>According the U.S. Fish and Wildlife Service the black-footed ferret and pallid sturgeon</w:t>
            </w:r>
            <w:r w:rsidRPr="000C47A9">
              <w:rPr>
                <w:rFonts w:ascii="Arial" w:hAnsi="Arial" w:cs="Arial"/>
                <w:sz w:val="20"/>
              </w:rPr>
              <w:t xml:space="preserve"> may inhabit portions of Fergus County and are classified as endangered.  However, the projects will be within the boundaries of the City of Lewistown restricted to the footprint of the existing building where none of the potential projects would disturb wildlife or fish habitats.</w:t>
            </w:r>
          </w:p>
          <w:p w:rsidR="007F4B53" w:rsidRDefault="007F4B53" w:rsidP="005D3338">
            <w:pPr>
              <w:rPr>
                <w:rFonts w:ascii="Arial" w:hAnsi="Arial" w:cs="Arial"/>
                <w:sz w:val="20"/>
              </w:rPr>
            </w:pPr>
          </w:p>
          <w:p w:rsidR="007F4B53" w:rsidRDefault="007F4B53" w:rsidP="007F4B53">
            <w:pPr>
              <w:rPr>
                <w:rFonts w:ascii="Arial" w:hAnsi="Arial" w:cs="Arial"/>
                <w:sz w:val="20"/>
              </w:rPr>
            </w:pPr>
            <w:r>
              <w:rPr>
                <w:rFonts w:ascii="Arial" w:hAnsi="Arial" w:cs="Arial"/>
                <w:sz w:val="20"/>
              </w:rPr>
              <w:t>Montana Fish Wildlife and Parks, Region 4 Regional Supervisor Gary Bertellotti (</w:t>
            </w:r>
            <w:hyperlink r:id="rId25" w:history="1">
              <w:r w:rsidR="00562779" w:rsidRPr="00041B17">
                <w:rPr>
                  <w:rStyle w:val="Hyperlink"/>
                  <w:rFonts w:ascii="Arial" w:hAnsi="Arial" w:cs="Arial"/>
                  <w:sz w:val="20"/>
                </w:rPr>
                <w:t>GBertellotti@mt.gov</w:t>
              </w:r>
            </w:hyperlink>
            <w:r w:rsidR="00562779">
              <w:rPr>
                <w:rFonts w:ascii="Arial" w:hAnsi="Arial" w:cs="Arial"/>
                <w:sz w:val="20"/>
              </w:rPr>
              <w:t xml:space="preserve">, </w:t>
            </w:r>
            <w:r>
              <w:rPr>
                <w:rFonts w:ascii="Arial" w:hAnsi="Arial" w:cs="Arial"/>
                <w:sz w:val="20"/>
              </w:rPr>
              <w:t>406-454-5846) responded to our request for comments in an email dated Feb. 3, 2020 stating, “FWP comments are simply we see no concern or comment for the project and can be reflected in the EA we write”.</w:t>
            </w:r>
          </w:p>
          <w:p w:rsidR="00AD1F9E" w:rsidRPr="00812C08" w:rsidRDefault="00812C08" w:rsidP="005D3338">
            <w:pPr>
              <w:rPr>
                <w:rFonts w:ascii="Arial" w:hAnsi="Arial" w:cs="Arial"/>
                <w:sz w:val="20"/>
              </w:rPr>
            </w:pPr>
            <w:r w:rsidRPr="00812C08">
              <w:rPr>
                <w:rFonts w:ascii="Arial" w:hAnsi="Arial" w:cs="Arial"/>
                <w:sz w:val="20"/>
              </w:rPr>
              <w:t xml:space="preserve"> </w:t>
            </w:r>
          </w:p>
          <w:p w:rsidR="00E0608F" w:rsidRDefault="00617816" w:rsidP="00617816">
            <w:pPr>
              <w:rPr>
                <w:rFonts w:ascii="Arial" w:hAnsi="Arial" w:cs="Arial"/>
                <w:b/>
                <w:sz w:val="20"/>
              </w:rPr>
            </w:pPr>
            <w:r w:rsidRPr="00812C08">
              <w:rPr>
                <w:rFonts w:ascii="Arial" w:hAnsi="Arial" w:cs="Arial"/>
                <w:b/>
                <w:i/>
                <w:sz w:val="20"/>
              </w:rPr>
              <w:t>Source of Information</w:t>
            </w:r>
            <w:r w:rsidRPr="00812C08">
              <w:rPr>
                <w:rFonts w:ascii="Arial" w:hAnsi="Arial" w:cs="Arial"/>
                <w:b/>
                <w:sz w:val="20"/>
              </w:rPr>
              <w:t xml:space="preserve"> </w:t>
            </w:r>
          </w:p>
          <w:p w:rsidR="00E0608F" w:rsidRDefault="00E0608F" w:rsidP="00E0608F">
            <w:pPr>
              <w:rPr>
                <w:rFonts w:ascii="Arial" w:hAnsi="Arial" w:cs="Arial"/>
                <w:b/>
                <w:sz w:val="20"/>
              </w:rPr>
            </w:pPr>
            <w:r w:rsidRPr="00365DE5">
              <w:rPr>
                <w:rFonts w:ascii="Arial" w:hAnsi="Arial" w:cs="Arial"/>
                <w:sz w:val="20"/>
              </w:rPr>
              <w:t>US Fish &amp; Wildlife Service:</w:t>
            </w:r>
            <w:r>
              <w:rPr>
                <w:rFonts w:ascii="Arial" w:hAnsi="Arial" w:cs="Arial"/>
                <w:b/>
                <w:sz w:val="20"/>
              </w:rPr>
              <w:t xml:space="preserve"> </w:t>
            </w:r>
          </w:p>
          <w:p w:rsidR="00617816" w:rsidRPr="00812C08" w:rsidRDefault="00441FCE" w:rsidP="005D3338">
            <w:pPr>
              <w:rPr>
                <w:rFonts w:ascii="Arial" w:hAnsi="Arial" w:cs="Arial"/>
                <w:b/>
                <w:sz w:val="20"/>
              </w:rPr>
            </w:pPr>
            <w:hyperlink r:id="rId26" w:history="1">
              <w:r w:rsidR="00790B8E" w:rsidRPr="00790B8E">
                <w:rPr>
                  <w:rStyle w:val="Hyperlink"/>
                  <w:rFonts w:ascii="Arial" w:hAnsi="Arial" w:cs="Arial"/>
                  <w:b/>
                  <w:sz w:val="20"/>
                </w:rPr>
                <w:t>https://ecos.fws.gov/ecp0/reports/species-by-current-range-county?fips=30027</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lastRenderedPageBreak/>
              <w:t>Key</w:t>
            </w:r>
          </w:p>
        </w:tc>
        <w:tc>
          <w:tcPr>
            <w:tcW w:w="533" w:type="dxa"/>
            <w:gridSpan w:val="2"/>
            <w:vMerge w:val="restart"/>
            <w:tcBorders>
              <w:top w:val="single" w:sz="7" w:space="0" w:color="000000"/>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11.</w:t>
            </w:r>
          </w:p>
        </w:tc>
        <w:tc>
          <w:tcPr>
            <w:tcW w:w="8315" w:type="dxa"/>
            <w:gridSpan w:val="2"/>
            <w:vMerge w:val="restart"/>
            <w:tcBorders>
              <w:top w:val="single" w:sz="8"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Unique Natural Features (e.g., geologic features)</w:t>
            </w:r>
          </w:p>
          <w:p w:rsidR="00AD1F9E" w:rsidRPr="00812C08" w:rsidRDefault="00AD1F9E" w:rsidP="005D3338">
            <w:pPr>
              <w:keepNext/>
              <w:rPr>
                <w:rFonts w:ascii="Arial" w:hAnsi="Arial" w:cs="Arial"/>
                <w:b/>
                <w:sz w:val="20"/>
              </w:rPr>
            </w:pPr>
          </w:p>
        </w:tc>
      </w:tr>
      <w:tr w:rsidR="001A3EA9" w:rsidRPr="001A3EA9" w:rsidTr="005D3338">
        <w:trPr>
          <w:cantSplit/>
          <w:jc w:val="center"/>
        </w:trPr>
        <w:tc>
          <w:tcPr>
            <w:tcW w:w="359" w:type="dxa"/>
            <w:tcBorders>
              <w:left w:val="single" w:sz="8" w:space="0" w:color="000000"/>
              <w:right w:val="single" w:sz="4" w:space="0" w:color="auto"/>
            </w:tcBorders>
          </w:tcPr>
          <w:p w:rsidR="00AD1F9E" w:rsidRPr="00812C08" w:rsidRDefault="00AD1F9E" w:rsidP="005D3338">
            <w:pPr>
              <w:keepNext/>
              <w:jc w:val="center"/>
              <w:rPr>
                <w:rFonts w:ascii="Arial" w:hAnsi="Arial" w:cs="Arial"/>
                <w:b/>
                <w:sz w:val="20"/>
              </w:rPr>
            </w:pPr>
          </w:p>
        </w:tc>
        <w:tc>
          <w:tcPr>
            <w:tcW w:w="720" w:type="dxa"/>
            <w:tcBorders>
              <w:top w:val="single" w:sz="7" w:space="0" w:color="000000"/>
              <w:left w:val="single" w:sz="4" w:space="0" w:color="auto"/>
              <w:bottom w:val="single" w:sz="7" w:space="0" w:color="000000"/>
              <w:right w:val="single" w:sz="4" w:space="0" w:color="auto"/>
            </w:tcBorders>
            <w:vAlign w:val="center"/>
          </w:tcPr>
          <w:p w:rsidR="00AD1F9E" w:rsidRPr="00812C08" w:rsidRDefault="008F0A1E"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tcPr>
          <w:p w:rsidR="00AD1F9E" w:rsidRPr="00812C08"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1A3EA9" w:rsidTr="005D3338">
        <w:trPr>
          <w:cantSplit/>
          <w:jc w:val="center"/>
        </w:trPr>
        <w:tc>
          <w:tcPr>
            <w:tcW w:w="359" w:type="dxa"/>
            <w:tcBorders>
              <w:left w:val="single" w:sz="8" w:space="0" w:color="000000"/>
              <w:bottom w:val="single" w:sz="8" w:space="0" w:color="000000"/>
            </w:tcBorders>
          </w:tcPr>
          <w:p w:rsidR="00AD1F9E" w:rsidRPr="00812C08" w:rsidRDefault="00AD1F9E" w:rsidP="005D3338">
            <w:pPr>
              <w:jc w:val="center"/>
              <w:rPr>
                <w:rFonts w:ascii="Arial" w:hAnsi="Arial" w:cs="Arial"/>
                <w:b/>
                <w:sz w:val="20"/>
              </w:rPr>
            </w:pPr>
          </w:p>
        </w:tc>
        <w:tc>
          <w:tcPr>
            <w:tcW w:w="720" w:type="dxa"/>
            <w:tcBorders>
              <w:top w:val="single" w:sz="7" w:space="0" w:color="000000"/>
              <w:left w:val="nil"/>
              <w:bottom w:val="single" w:sz="7" w:space="0" w:color="000000"/>
            </w:tcBorders>
            <w:vAlign w:val="center"/>
          </w:tcPr>
          <w:p w:rsidR="00AD1F9E" w:rsidRPr="00812C08" w:rsidRDefault="00AD1F9E" w:rsidP="005D3338">
            <w:pPr>
              <w:jc w:val="center"/>
              <w:rPr>
                <w:rFonts w:ascii="Arial" w:hAnsi="Arial" w:cs="Arial"/>
                <w:b/>
                <w:sz w:val="20"/>
              </w:rPr>
            </w:pPr>
          </w:p>
        </w:tc>
        <w:tc>
          <w:tcPr>
            <w:tcW w:w="441" w:type="dxa"/>
            <w:tcBorders>
              <w:bottom w:val="single" w:sz="4" w:space="0" w:color="auto"/>
              <w:right w:val="single" w:sz="8" w:space="0" w:color="000000"/>
            </w:tcBorders>
          </w:tcPr>
          <w:p w:rsidR="00AD1F9E" w:rsidRPr="00812C08" w:rsidRDefault="00AD1F9E" w:rsidP="005D3338">
            <w:pPr>
              <w:jc w:val="center"/>
              <w:rPr>
                <w:rFonts w:ascii="Arial" w:hAnsi="Arial" w:cs="Arial"/>
                <w:b/>
                <w:sz w:val="20"/>
              </w:rPr>
            </w:pPr>
          </w:p>
        </w:tc>
        <w:tc>
          <w:tcPr>
            <w:tcW w:w="533" w:type="dxa"/>
            <w:gridSpan w:val="2"/>
            <w:tcBorders>
              <w:left w:val="single" w:sz="8" w:space="0" w:color="000000"/>
              <w:bottom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FC7607" w:rsidRDefault="00237318" w:rsidP="005D3338">
            <w:pPr>
              <w:rPr>
                <w:rFonts w:ascii="Arial" w:hAnsi="Arial" w:cs="Arial"/>
                <w:sz w:val="20"/>
              </w:rPr>
            </w:pPr>
            <w:r w:rsidRPr="00237318">
              <w:rPr>
                <w:rFonts w:ascii="Arial" w:hAnsi="Arial" w:cs="Arial"/>
                <w:sz w:val="20"/>
              </w:rPr>
              <w:t xml:space="preserve">The Big Snowy Mountains, Judith Mountains, North and South Moccasin Mountains, </w:t>
            </w:r>
            <w:r w:rsidR="00FC7607" w:rsidRPr="00237318">
              <w:rPr>
                <w:rFonts w:ascii="Arial" w:hAnsi="Arial" w:cs="Arial"/>
                <w:sz w:val="20"/>
              </w:rPr>
              <w:t xml:space="preserve">Big </w:t>
            </w:r>
            <w:r w:rsidR="003A420B" w:rsidRPr="00237318">
              <w:rPr>
                <w:rFonts w:ascii="Arial" w:hAnsi="Arial" w:cs="Arial"/>
                <w:sz w:val="20"/>
              </w:rPr>
              <w:t xml:space="preserve">Spring Creek </w:t>
            </w:r>
            <w:r w:rsidRPr="00237318">
              <w:rPr>
                <w:rFonts w:ascii="Arial" w:hAnsi="Arial" w:cs="Arial"/>
                <w:sz w:val="20"/>
              </w:rPr>
              <w:t>and Crystal Lake are all unique natural features that help define the beauty and attractio</w:t>
            </w:r>
            <w:r w:rsidR="008F0A1E">
              <w:rPr>
                <w:rFonts w:ascii="Arial" w:hAnsi="Arial" w:cs="Arial"/>
                <w:sz w:val="20"/>
              </w:rPr>
              <w:t>n of Central Montana.  The rehabilit</w:t>
            </w:r>
            <w:r w:rsidRPr="00237318">
              <w:rPr>
                <w:rFonts w:ascii="Arial" w:hAnsi="Arial" w:cs="Arial"/>
                <w:sz w:val="20"/>
              </w:rPr>
              <w:t>ation of the Crowley Building is restricted to the footprint of the original historic structure and will not impact these unique natural features.</w:t>
            </w:r>
            <w:r w:rsidR="00FC7607">
              <w:rPr>
                <w:rFonts w:ascii="Arial" w:hAnsi="Arial" w:cs="Arial"/>
                <w:sz w:val="20"/>
              </w:rPr>
              <w:t xml:space="preserve">  </w:t>
            </w:r>
          </w:p>
          <w:p w:rsidR="0031477C" w:rsidRPr="00812C08" w:rsidRDefault="00812C08" w:rsidP="005D3338">
            <w:pPr>
              <w:rPr>
                <w:rFonts w:ascii="Arial" w:hAnsi="Arial" w:cs="Arial"/>
                <w:sz w:val="20"/>
              </w:rPr>
            </w:pPr>
            <w:r w:rsidRPr="00812C08">
              <w:rPr>
                <w:rFonts w:ascii="Arial" w:hAnsi="Arial" w:cs="Arial"/>
                <w:sz w:val="20"/>
              </w:rPr>
              <w:t xml:space="preserve"> </w:t>
            </w:r>
          </w:p>
          <w:p w:rsidR="00AD1F9E" w:rsidRPr="00812C08" w:rsidRDefault="00AD1F9E" w:rsidP="005D3338">
            <w:pPr>
              <w:rPr>
                <w:rFonts w:ascii="Arial" w:hAnsi="Arial" w:cs="Arial"/>
                <w:b/>
                <w:sz w:val="20"/>
              </w:rPr>
            </w:pPr>
            <w:r w:rsidRPr="00812C08">
              <w:rPr>
                <w:rFonts w:ascii="Arial" w:hAnsi="Arial" w:cs="Arial"/>
                <w:b/>
                <w:i/>
                <w:sz w:val="20"/>
              </w:rPr>
              <w:t>Source of Information</w:t>
            </w:r>
            <w:r w:rsidR="0031477C" w:rsidRPr="00812C08">
              <w:rPr>
                <w:rFonts w:ascii="Arial" w:hAnsi="Arial" w:cs="Arial"/>
                <w:b/>
                <w:sz w:val="20"/>
              </w:rPr>
              <w:t>:</w:t>
            </w:r>
          </w:p>
          <w:p w:rsidR="0031477C" w:rsidRPr="00237318" w:rsidRDefault="00237318" w:rsidP="003A420B">
            <w:pPr>
              <w:rPr>
                <w:rFonts w:ascii="Arial" w:hAnsi="Arial" w:cs="Arial"/>
                <w:b/>
                <w:sz w:val="20"/>
              </w:rPr>
            </w:pPr>
            <w:r w:rsidRPr="00C90739">
              <w:rPr>
                <w:rFonts w:ascii="Arial" w:hAnsi="Arial" w:cs="Arial"/>
                <w:sz w:val="20"/>
              </w:rPr>
              <w:t xml:space="preserve">Montana State Library, </w:t>
            </w:r>
            <w:r>
              <w:rPr>
                <w:rFonts w:ascii="Arial" w:hAnsi="Arial" w:cs="Arial"/>
                <w:sz w:val="20"/>
              </w:rPr>
              <w:t>G</w:t>
            </w:r>
            <w:r w:rsidRPr="00C90739">
              <w:rPr>
                <w:rFonts w:ascii="Arial" w:hAnsi="Arial" w:cs="Arial"/>
                <w:sz w:val="20"/>
              </w:rPr>
              <w:t>eographic Information</w:t>
            </w:r>
            <w:r>
              <w:rPr>
                <w:rFonts w:ascii="Arial" w:hAnsi="Arial" w:cs="Arial"/>
                <w:sz w:val="20"/>
              </w:rPr>
              <w:t xml:space="preserve"> – Public Lands</w:t>
            </w:r>
            <w:r w:rsidRPr="00C90739">
              <w:rPr>
                <w:rFonts w:ascii="Arial" w:hAnsi="Arial" w:cs="Arial"/>
                <w:sz w:val="20"/>
              </w:rPr>
              <w:t>:</w:t>
            </w:r>
            <w:r>
              <w:rPr>
                <w:rFonts w:ascii="Arial" w:hAnsi="Arial" w:cs="Arial"/>
                <w:b/>
                <w:sz w:val="20"/>
              </w:rPr>
              <w:t xml:space="preserve"> </w:t>
            </w:r>
            <w:hyperlink r:id="rId27" w:history="1">
              <w:r w:rsidRPr="00A57067">
                <w:rPr>
                  <w:rStyle w:val="Hyperlink"/>
                  <w:rFonts w:ascii="Arial" w:hAnsi="Arial" w:cs="Arial"/>
                  <w:b/>
                  <w:sz w:val="20"/>
                </w:rPr>
                <w:t>https://mslservices.mt.gov/geographic_information/maps/land_ownership/LandOwnership_Detail.aspx?Map=Lewistown</w:t>
              </w:r>
            </w:hyperlink>
          </w:p>
        </w:tc>
      </w:tr>
      <w:tr w:rsidR="001A3EA9" w:rsidRPr="001A3EA9" w:rsidTr="005D3338">
        <w:trPr>
          <w:cantSplit/>
          <w:jc w:val="center"/>
        </w:trPr>
        <w:tc>
          <w:tcPr>
            <w:tcW w:w="1520" w:type="dxa"/>
            <w:gridSpan w:val="3"/>
            <w:tcBorders>
              <w:top w:val="single" w:sz="7" w:space="0" w:color="000000"/>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t>Key</w:t>
            </w:r>
          </w:p>
        </w:tc>
        <w:tc>
          <w:tcPr>
            <w:tcW w:w="533" w:type="dxa"/>
            <w:gridSpan w:val="2"/>
            <w:vMerge w:val="restart"/>
            <w:tcBorders>
              <w:top w:val="single" w:sz="7" w:space="0" w:color="000000"/>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12.</w:t>
            </w:r>
          </w:p>
        </w:tc>
        <w:tc>
          <w:tcPr>
            <w:tcW w:w="8315" w:type="dxa"/>
            <w:gridSpan w:val="2"/>
            <w:vMerge w:val="restart"/>
            <w:tcBorders>
              <w:top w:val="single" w:sz="8"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 xml:space="preserve">Access to, and Quality of, Recreational &amp; Wilderness Activities, Public Lands and Waterways, and Public Open Space </w:t>
            </w:r>
          </w:p>
        </w:tc>
      </w:tr>
      <w:tr w:rsidR="001A3EA9" w:rsidRPr="001A3EA9" w:rsidTr="005D3338">
        <w:trPr>
          <w:cantSplit/>
          <w:jc w:val="center"/>
        </w:trPr>
        <w:tc>
          <w:tcPr>
            <w:tcW w:w="359" w:type="dxa"/>
            <w:tcBorders>
              <w:left w:val="single" w:sz="8" w:space="0" w:color="000000"/>
              <w:right w:val="single" w:sz="4" w:space="0" w:color="auto"/>
            </w:tcBorders>
          </w:tcPr>
          <w:p w:rsidR="00AD1F9E" w:rsidRPr="00812C08" w:rsidRDefault="00AD1F9E" w:rsidP="005D3338">
            <w:pPr>
              <w:keepNext/>
              <w:jc w:val="center"/>
              <w:rPr>
                <w:rFonts w:ascii="Arial" w:hAnsi="Arial" w:cs="Arial"/>
                <w:b/>
                <w:sz w:val="20"/>
              </w:rPr>
            </w:pPr>
          </w:p>
        </w:tc>
        <w:tc>
          <w:tcPr>
            <w:tcW w:w="720" w:type="dxa"/>
            <w:tcBorders>
              <w:top w:val="single" w:sz="7" w:space="0" w:color="000000"/>
              <w:left w:val="single" w:sz="4" w:space="0" w:color="auto"/>
              <w:bottom w:val="single" w:sz="7" w:space="0" w:color="000000"/>
              <w:right w:val="single" w:sz="4" w:space="0" w:color="auto"/>
            </w:tcBorders>
            <w:vAlign w:val="center"/>
          </w:tcPr>
          <w:p w:rsidR="00AD1F9E" w:rsidRPr="00812C08" w:rsidRDefault="008F0A1E" w:rsidP="005D3338">
            <w:pPr>
              <w:keepNext/>
              <w:jc w:val="center"/>
              <w:rPr>
                <w:rFonts w:ascii="Arial" w:hAnsi="Arial" w:cs="Arial"/>
                <w:b/>
                <w:sz w:val="20"/>
              </w:rPr>
            </w:pPr>
            <w:r>
              <w:rPr>
                <w:rFonts w:ascii="Arial" w:hAnsi="Arial" w:cs="Arial"/>
                <w:b/>
                <w:sz w:val="20"/>
              </w:rPr>
              <w:t>N</w:t>
            </w:r>
          </w:p>
        </w:tc>
        <w:tc>
          <w:tcPr>
            <w:tcW w:w="441" w:type="dxa"/>
            <w:tcBorders>
              <w:left w:val="single" w:sz="4" w:space="0" w:color="auto"/>
              <w:right w:val="single" w:sz="7" w:space="0" w:color="000000"/>
            </w:tcBorders>
          </w:tcPr>
          <w:p w:rsidR="00AD1F9E" w:rsidRPr="00812C08" w:rsidRDefault="00AD1F9E" w:rsidP="005D3338">
            <w:pPr>
              <w:keepNext/>
              <w:jc w:val="center"/>
              <w:rPr>
                <w:rFonts w:ascii="Arial" w:hAnsi="Arial" w:cs="Arial"/>
                <w:b/>
                <w:sz w:val="20"/>
              </w:rPr>
            </w:pPr>
          </w:p>
        </w:tc>
        <w:tc>
          <w:tcPr>
            <w:tcW w:w="533"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812C08" w:rsidTr="005D3338">
        <w:trPr>
          <w:cantSplit/>
          <w:trHeight w:val="782"/>
          <w:jc w:val="center"/>
        </w:trPr>
        <w:tc>
          <w:tcPr>
            <w:tcW w:w="359" w:type="dxa"/>
            <w:tcBorders>
              <w:left w:val="single" w:sz="8" w:space="0" w:color="000000"/>
              <w:bottom w:val="single" w:sz="8" w:space="0" w:color="000000"/>
            </w:tcBorders>
          </w:tcPr>
          <w:p w:rsidR="00AD1F9E" w:rsidRPr="00812C08" w:rsidRDefault="00AD1F9E" w:rsidP="005D3338">
            <w:pPr>
              <w:jc w:val="center"/>
              <w:rPr>
                <w:rFonts w:ascii="Arial" w:hAnsi="Arial" w:cs="Arial"/>
                <w:b/>
                <w:sz w:val="20"/>
              </w:rPr>
            </w:pPr>
          </w:p>
        </w:tc>
        <w:tc>
          <w:tcPr>
            <w:tcW w:w="720" w:type="dxa"/>
            <w:tcBorders>
              <w:top w:val="single" w:sz="7" w:space="0" w:color="000000"/>
              <w:left w:val="nil"/>
              <w:bottom w:val="single" w:sz="7" w:space="0" w:color="000000"/>
            </w:tcBorders>
            <w:vAlign w:val="center"/>
          </w:tcPr>
          <w:p w:rsidR="00AD1F9E" w:rsidRPr="00812C08" w:rsidRDefault="00AD1F9E" w:rsidP="005D3338">
            <w:pPr>
              <w:jc w:val="center"/>
              <w:rPr>
                <w:rFonts w:ascii="Arial" w:hAnsi="Arial" w:cs="Arial"/>
                <w:b/>
                <w:sz w:val="20"/>
              </w:rPr>
            </w:pPr>
          </w:p>
        </w:tc>
        <w:tc>
          <w:tcPr>
            <w:tcW w:w="441" w:type="dxa"/>
            <w:tcBorders>
              <w:bottom w:val="single" w:sz="8" w:space="0" w:color="000000"/>
              <w:right w:val="single" w:sz="8" w:space="0" w:color="000000"/>
            </w:tcBorders>
          </w:tcPr>
          <w:p w:rsidR="00AD1F9E" w:rsidRPr="00812C08" w:rsidRDefault="00AD1F9E" w:rsidP="005D3338">
            <w:pPr>
              <w:jc w:val="center"/>
              <w:rPr>
                <w:rFonts w:ascii="Arial" w:hAnsi="Arial" w:cs="Arial"/>
                <w:b/>
                <w:sz w:val="20"/>
              </w:rPr>
            </w:pPr>
          </w:p>
        </w:tc>
        <w:tc>
          <w:tcPr>
            <w:tcW w:w="533" w:type="dxa"/>
            <w:gridSpan w:val="2"/>
            <w:tcBorders>
              <w:left w:val="single" w:sz="8" w:space="0" w:color="000000"/>
              <w:bottom w:val="single" w:sz="8" w:space="0" w:color="000000"/>
              <w:right w:val="single" w:sz="4" w:space="0" w:color="auto"/>
            </w:tcBorders>
          </w:tcPr>
          <w:p w:rsidR="00AD1F9E" w:rsidRPr="00812C08" w:rsidRDefault="00AD1F9E" w:rsidP="005D3338">
            <w:pPr>
              <w:jc w:val="right"/>
              <w:rPr>
                <w:rFonts w:ascii="Arial" w:hAnsi="Arial" w:cs="Arial"/>
                <w:b/>
                <w:sz w:val="20"/>
              </w:rPr>
            </w:pPr>
          </w:p>
        </w:tc>
        <w:tc>
          <w:tcPr>
            <w:tcW w:w="8315" w:type="dxa"/>
            <w:gridSpan w:val="2"/>
            <w:tcBorders>
              <w:top w:val="single" w:sz="4" w:space="0" w:color="auto"/>
              <w:left w:val="single" w:sz="4" w:space="0" w:color="auto"/>
              <w:bottom w:val="single" w:sz="8" w:space="0" w:color="000000"/>
              <w:right w:val="single" w:sz="2" w:space="0" w:color="000000"/>
            </w:tcBorders>
          </w:tcPr>
          <w:p w:rsidR="0031477C" w:rsidRDefault="00907A3E" w:rsidP="005D3338">
            <w:pPr>
              <w:rPr>
                <w:rFonts w:ascii="Arial" w:hAnsi="Arial" w:cs="Arial"/>
                <w:sz w:val="20"/>
              </w:rPr>
            </w:pPr>
            <w:r w:rsidRPr="00907A3E">
              <w:rPr>
                <w:rFonts w:ascii="Arial" w:hAnsi="Arial" w:cs="Arial"/>
                <w:sz w:val="20"/>
              </w:rPr>
              <w:t xml:space="preserve">Surrounding the city of Lewistown, there are federal Bureau of Land Management public lands, Montana State lands, conservation easements, State wildlife management areas and five FWP fishing access sites.  </w:t>
            </w:r>
            <w:r w:rsidR="001347E0" w:rsidRPr="00907A3E">
              <w:rPr>
                <w:rFonts w:ascii="Arial" w:hAnsi="Arial" w:cs="Arial"/>
                <w:sz w:val="20"/>
              </w:rPr>
              <w:t xml:space="preserve">The </w:t>
            </w:r>
            <w:r w:rsidR="004C45E4" w:rsidRPr="004C45E4">
              <w:rPr>
                <w:rFonts w:ascii="Arial" w:hAnsi="Arial" w:cs="Arial"/>
                <w:sz w:val="20"/>
              </w:rPr>
              <w:t>rehabilitation</w:t>
            </w:r>
            <w:r w:rsidRPr="00907A3E">
              <w:rPr>
                <w:rFonts w:ascii="Arial" w:hAnsi="Arial" w:cs="Arial"/>
                <w:sz w:val="20"/>
              </w:rPr>
              <w:t xml:space="preserve"> of the building will have no impact to accessing these public lands, access sites or open spaces</w:t>
            </w:r>
            <w:r w:rsidR="001347E0" w:rsidRPr="00907A3E">
              <w:rPr>
                <w:rFonts w:ascii="Arial" w:hAnsi="Arial" w:cs="Arial"/>
                <w:sz w:val="20"/>
              </w:rPr>
              <w:t>.</w:t>
            </w:r>
            <w:r w:rsidR="001347E0" w:rsidRPr="00812C08">
              <w:rPr>
                <w:rFonts w:ascii="Arial" w:hAnsi="Arial" w:cs="Arial"/>
                <w:sz w:val="20"/>
              </w:rPr>
              <w:t xml:space="preserve"> </w:t>
            </w:r>
          </w:p>
          <w:p w:rsidR="008F0816" w:rsidRDefault="008F0816" w:rsidP="005D3338">
            <w:pPr>
              <w:rPr>
                <w:rFonts w:ascii="Arial" w:hAnsi="Arial" w:cs="Arial"/>
                <w:sz w:val="20"/>
              </w:rPr>
            </w:pPr>
          </w:p>
          <w:p w:rsidR="008F0816" w:rsidRPr="002D0744" w:rsidRDefault="008F0816" w:rsidP="005D3338">
            <w:pPr>
              <w:rPr>
                <w:rFonts w:ascii="Arial" w:hAnsi="Arial" w:cs="Arial"/>
                <w:sz w:val="20"/>
              </w:rPr>
            </w:pPr>
            <w:r>
              <w:rPr>
                <w:rFonts w:ascii="Arial" w:hAnsi="Arial" w:cs="Arial"/>
                <w:sz w:val="20"/>
              </w:rPr>
              <w:t xml:space="preserve">The </w:t>
            </w:r>
            <w:r w:rsidR="002D0744">
              <w:rPr>
                <w:rFonts w:ascii="Arial" w:hAnsi="Arial" w:cs="Arial"/>
                <w:sz w:val="20"/>
              </w:rPr>
              <w:t xml:space="preserve">US </w:t>
            </w:r>
            <w:r>
              <w:rPr>
                <w:rFonts w:ascii="Arial" w:hAnsi="Arial" w:cs="Arial"/>
                <w:sz w:val="20"/>
              </w:rPr>
              <w:t xml:space="preserve">Department of the Army Corps of Engineers, Omaha District </w:t>
            </w:r>
            <w:r w:rsidR="002D0744">
              <w:rPr>
                <w:rFonts w:ascii="Arial" w:hAnsi="Arial" w:cs="Arial"/>
                <w:sz w:val="20"/>
              </w:rPr>
              <w:t>Senior Project Manager Swade Hammond – 1454432564 (</w:t>
            </w:r>
            <w:hyperlink r:id="rId28" w:history="1">
              <w:r w:rsidR="002D0744" w:rsidRPr="00041B17">
                <w:rPr>
                  <w:rStyle w:val="Hyperlink"/>
                  <w:rFonts w:ascii="Arial" w:hAnsi="Arial" w:cs="Arial"/>
                  <w:sz w:val="20"/>
                </w:rPr>
                <w:t>Swade.D.Hammond@usace.army.mil</w:t>
              </w:r>
            </w:hyperlink>
            <w:r w:rsidR="002D0744">
              <w:rPr>
                <w:rFonts w:ascii="Arial" w:hAnsi="Arial" w:cs="Arial"/>
                <w:sz w:val="20"/>
              </w:rPr>
              <w:t xml:space="preserve">, 406-657-5910) responded to our request for comments in a letter dated Feb. 6, 2020 stating’ “based on the information provided, no fill will be placed below an ordinary high water mark or wetland boundary as the area does not contain aquatic resources.  It has been determined that no DA permit is required for this project. Please reference </w:t>
            </w:r>
            <w:r w:rsidR="002D0744" w:rsidRPr="002D0744">
              <w:rPr>
                <w:rFonts w:ascii="Arial" w:hAnsi="Arial" w:cs="Arial"/>
                <w:b/>
                <w:sz w:val="20"/>
              </w:rPr>
              <w:t>NWO-2020-00195-MTB</w:t>
            </w:r>
            <w:r w:rsidR="002D0744">
              <w:rPr>
                <w:rFonts w:ascii="Arial" w:hAnsi="Arial" w:cs="Arial"/>
                <w:b/>
                <w:sz w:val="20"/>
              </w:rPr>
              <w:t xml:space="preserve"> </w:t>
            </w:r>
            <w:r w:rsidR="002D0744">
              <w:rPr>
                <w:rFonts w:ascii="Arial" w:hAnsi="Arial" w:cs="Arial"/>
                <w:sz w:val="20"/>
              </w:rPr>
              <w:t>for any additional correspondence for this project.”</w:t>
            </w:r>
          </w:p>
          <w:p w:rsidR="001101BE" w:rsidRPr="00812C08" w:rsidRDefault="001101BE" w:rsidP="005D3338">
            <w:pPr>
              <w:rPr>
                <w:rFonts w:ascii="Arial" w:hAnsi="Arial" w:cs="Arial"/>
                <w:sz w:val="20"/>
              </w:rPr>
            </w:pPr>
          </w:p>
          <w:p w:rsidR="00AD1F9E" w:rsidRPr="00812C08" w:rsidRDefault="00AD1F9E" w:rsidP="005D3338">
            <w:pPr>
              <w:rPr>
                <w:rFonts w:ascii="Arial" w:hAnsi="Arial" w:cs="Arial"/>
                <w:b/>
                <w:sz w:val="20"/>
              </w:rPr>
            </w:pPr>
            <w:r w:rsidRPr="00812C08">
              <w:rPr>
                <w:rFonts w:ascii="Arial" w:hAnsi="Arial" w:cs="Arial"/>
                <w:b/>
                <w:i/>
                <w:sz w:val="20"/>
              </w:rPr>
              <w:t>Source of Information</w:t>
            </w:r>
            <w:r w:rsidRPr="00812C08">
              <w:rPr>
                <w:rFonts w:ascii="Arial" w:hAnsi="Arial" w:cs="Arial"/>
                <w:b/>
                <w:sz w:val="20"/>
              </w:rPr>
              <w:t xml:space="preserve">:  </w:t>
            </w:r>
          </w:p>
          <w:p w:rsidR="00F04448" w:rsidRDefault="00C90739" w:rsidP="005D3338">
            <w:pPr>
              <w:rPr>
                <w:rFonts w:ascii="Arial" w:hAnsi="Arial" w:cs="Arial"/>
                <w:b/>
                <w:sz w:val="20"/>
              </w:rPr>
            </w:pPr>
            <w:r w:rsidRPr="00C90739">
              <w:rPr>
                <w:rFonts w:ascii="Arial" w:hAnsi="Arial" w:cs="Arial"/>
                <w:sz w:val="20"/>
              </w:rPr>
              <w:t xml:space="preserve">Montana State Library, </w:t>
            </w:r>
            <w:r>
              <w:rPr>
                <w:rFonts w:ascii="Arial" w:hAnsi="Arial" w:cs="Arial"/>
                <w:sz w:val="20"/>
              </w:rPr>
              <w:t>G</w:t>
            </w:r>
            <w:r w:rsidRPr="00C90739">
              <w:rPr>
                <w:rFonts w:ascii="Arial" w:hAnsi="Arial" w:cs="Arial"/>
                <w:sz w:val="20"/>
              </w:rPr>
              <w:t>eographic Information</w:t>
            </w:r>
            <w:r>
              <w:rPr>
                <w:rFonts w:ascii="Arial" w:hAnsi="Arial" w:cs="Arial"/>
                <w:sz w:val="20"/>
              </w:rPr>
              <w:t xml:space="preserve"> – Public Lands</w:t>
            </w:r>
            <w:r w:rsidRPr="00C90739">
              <w:rPr>
                <w:rFonts w:ascii="Arial" w:hAnsi="Arial" w:cs="Arial"/>
                <w:sz w:val="20"/>
              </w:rPr>
              <w:t>:</w:t>
            </w:r>
            <w:r>
              <w:rPr>
                <w:rFonts w:ascii="Arial" w:hAnsi="Arial" w:cs="Arial"/>
                <w:b/>
                <w:sz w:val="20"/>
              </w:rPr>
              <w:t xml:space="preserve"> </w:t>
            </w:r>
            <w:hyperlink r:id="rId29" w:history="1">
              <w:r w:rsidR="00A57067" w:rsidRPr="00A57067">
                <w:rPr>
                  <w:rStyle w:val="Hyperlink"/>
                  <w:rFonts w:ascii="Arial" w:hAnsi="Arial" w:cs="Arial"/>
                  <w:b/>
                  <w:sz w:val="20"/>
                </w:rPr>
                <w:t>https://mslservices.mt.gov/geographic_information/maps/land_ownership/LandOwnership_Detail.aspx?Map=Lewistown</w:t>
              </w:r>
            </w:hyperlink>
          </w:p>
          <w:p w:rsidR="004B017B" w:rsidRPr="00944DDF" w:rsidRDefault="00944DDF" w:rsidP="005D3338">
            <w:pPr>
              <w:rPr>
                <w:rFonts w:ascii="Arial" w:hAnsi="Arial" w:cs="Arial"/>
                <w:sz w:val="20"/>
              </w:rPr>
            </w:pPr>
            <w:r w:rsidRPr="00944DDF">
              <w:rPr>
                <w:rFonts w:ascii="Arial" w:hAnsi="Arial" w:cs="Arial"/>
                <w:sz w:val="20"/>
              </w:rPr>
              <w:t>Montana Fish, Wildlife and Parks – Fishing Access Sites</w:t>
            </w:r>
            <w:r>
              <w:rPr>
                <w:rFonts w:ascii="Arial" w:hAnsi="Arial" w:cs="Arial"/>
                <w:sz w:val="20"/>
              </w:rPr>
              <w:t>:</w:t>
            </w:r>
          </w:p>
          <w:p w:rsidR="00944DDF" w:rsidRPr="00812C08" w:rsidRDefault="00441FCE" w:rsidP="005D3338">
            <w:pPr>
              <w:rPr>
                <w:rFonts w:ascii="Arial" w:hAnsi="Arial" w:cs="Arial"/>
                <w:b/>
                <w:sz w:val="20"/>
              </w:rPr>
            </w:pPr>
            <w:hyperlink r:id="rId30" w:history="1">
              <w:r w:rsidR="00944DDF" w:rsidRPr="00944DDF">
                <w:rPr>
                  <w:rStyle w:val="Hyperlink"/>
                  <w:rFonts w:ascii="Arial" w:hAnsi="Arial" w:cs="Arial"/>
                  <w:b/>
                  <w:sz w:val="20"/>
                </w:rPr>
                <w:t>https://myfwp.mt.gov/fishMT/explore</w:t>
              </w:r>
            </w:hyperlink>
          </w:p>
        </w:tc>
      </w:tr>
      <w:tr w:rsidR="001A3EA9" w:rsidRPr="00812C08" w:rsidTr="005D3338">
        <w:trPr>
          <w:cantSplit/>
          <w:jc w:val="center"/>
        </w:trPr>
        <w:tc>
          <w:tcPr>
            <w:tcW w:w="10368" w:type="dxa"/>
            <w:gridSpan w:val="7"/>
            <w:tcBorders>
              <w:top w:val="single" w:sz="7" w:space="0" w:color="000000"/>
              <w:left w:val="single" w:sz="7" w:space="0" w:color="000000"/>
              <w:bottom w:val="single" w:sz="7" w:space="0" w:color="000000"/>
              <w:right w:val="single" w:sz="2" w:space="0" w:color="000000"/>
            </w:tcBorders>
            <w:shd w:val="pct20" w:color="000000" w:fill="FFFFFF"/>
            <w:vAlign w:val="center"/>
          </w:tcPr>
          <w:p w:rsidR="00AD1F9E" w:rsidRPr="00812C08" w:rsidRDefault="00AD1F9E" w:rsidP="005D3338">
            <w:pPr>
              <w:keepNext/>
              <w:spacing w:before="60" w:after="60"/>
              <w:rPr>
                <w:rFonts w:ascii="Arial" w:hAnsi="Arial" w:cs="Arial"/>
                <w:b/>
                <w:sz w:val="20"/>
              </w:rPr>
            </w:pPr>
            <w:r w:rsidRPr="00812C08">
              <w:rPr>
                <w:rFonts w:ascii="Arial" w:hAnsi="Arial" w:cs="Arial"/>
                <w:b/>
                <w:sz w:val="20"/>
              </w:rPr>
              <w:t>HUMAN POPULATION</w:t>
            </w:r>
          </w:p>
        </w:tc>
      </w:tr>
      <w:tr w:rsidR="001A3EA9" w:rsidRPr="00812C08" w:rsidTr="005D3338">
        <w:trPr>
          <w:cantSplit/>
          <w:jc w:val="center"/>
        </w:trPr>
        <w:tc>
          <w:tcPr>
            <w:tcW w:w="1526" w:type="dxa"/>
            <w:gridSpan w:val="4"/>
            <w:tcBorders>
              <w:top w:val="single" w:sz="7" w:space="0" w:color="000000"/>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t>Key</w:t>
            </w:r>
          </w:p>
        </w:tc>
        <w:tc>
          <w:tcPr>
            <w:tcW w:w="555" w:type="dxa"/>
            <w:gridSpan w:val="2"/>
            <w:vMerge w:val="restart"/>
            <w:tcBorders>
              <w:top w:val="single" w:sz="8" w:space="0" w:color="000000"/>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1.</w:t>
            </w:r>
          </w:p>
        </w:tc>
        <w:tc>
          <w:tcPr>
            <w:tcW w:w="8287" w:type="dxa"/>
            <w:vMerge w:val="restart"/>
            <w:tcBorders>
              <w:top w:val="single" w:sz="7"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Visual Quality – Coherence, Diversity, Compatibility of Use and Scale, Aesthetics</w:t>
            </w:r>
          </w:p>
        </w:tc>
      </w:tr>
      <w:tr w:rsidR="001A3EA9" w:rsidRPr="00812C08" w:rsidTr="005D3338">
        <w:trPr>
          <w:cantSplit/>
          <w:jc w:val="center"/>
        </w:trPr>
        <w:tc>
          <w:tcPr>
            <w:tcW w:w="359" w:type="dxa"/>
            <w:tcBorders>
              <w:left w:val="single" w:sz="7" w:space="0" w:color="000000"/>
              <w:right w:val="single" w:sz="4" w:space="0" w:color="auto"/>
            </w:tcBorders>
            <w:vAlign w:val="center"/>
          </w:tcPr>
          <w:p w:rsidR="00AD1F9E" w:rsidRPr="00812C08" w:rsidRDefault="00AD1F9E" w:rsidP="005D3338">
            <w:pPr>
              <w:jc w:val="center"/>
              <w:rPr>
                <w:rFonts w:ascii="Arial" w:hAnsi="Arial" w:cs="Arial"/>
                <w:b/>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812C08" w:rsidRDefault="008F0A1E" w:rsidP="005D3338">
            <w:pPr>
              <w:keepNext/>
              <w:jc w:val="center"/>
              <w:rPr>
                <w:rFonts w:ascii="Arial" w:hAnsi="Arial" w:cs="Arial"/>
                <w:b/>
                <w:sz w:val="20"/>
              </w:rPr>
            </w:pPr>
            <w:r>
              <w:rPr>
                <w:rFonts w:ascii="Arial" w:hAnsi="Arial" w:cs="Arial"/>
                <w:b/>
                <w:sz w:val="20"/>
              </w:rPr>
              <w:t>B</w:t>
            </w:r>
          </w:p>
        </w:tc>
        <w:tc>
          <w:tcPr>
            <w:tcW w:w="447" w:type="dxa"/>
            <w:gridSpan w:val="2"/>
            <w:tcBorders>
              <w:left w:val="single" w:sz="4" w:space="0" w:color="auto"/>
              <w:right w:val="single" w:sz="7" w:space="0" w:color="000000"/>
            </w:tcBorders>
          </w:tcPr>
          <w:p w:rsidR="00AD1F9E" w:rsidRPr="00812C08" w:rsidRDefault="00AD1F9E" w:rsidP="005D3338">
            <w:pPr>
              <w:keepNext/>
              <w:jc w:val="center"/>
              <w:rPr>
                <w:rFonts w:ascii="Arial" w:hAnsi="Arial" w:cs="Arial"/>
                <w:b/>
                <w:sz w:val="20"/>
              </w:rPr>
            </w:pPr>
          </w:p>
        </w:tc>
        <w:tc>
          <w:tcPr>
            <w:tcW w:w="555"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287" w:type="dxa"/>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812C08" w:rsidTr="005D3338">
        <w:trPr>
          <w:cantSplit/>
          <w:jc w:val="center"/>
        </w:trPr>
        <w:tc>
          <w:tcPr>
            <w:tcW w:w="359" w:type="dxa"/>
            <w:tcBorders>
              <w:left w:val="single" w:sz="7" w:space="0" w:color="000000"/>
              <w:bottom w:val="single" w:sz="7" w:space="0" w:color="000000"/>
            </w:tcBorders>
            <w:vAlign w:val="center"/>
          </w:tcPr>
          <w:p w:rsidR="00AD1F9E" w:rsidRPr="00812C08" w:rsidRDefault="00AD1F9E" w:rsidP="005D3338">
            <w:pPr>
              <w:jc w:val="center"/>
              <w:rPr>
                <w:rFonts w:ascii="Arial" w:hAnsi="Arial" w:cs="Arial"/>
                <w:b/>
                <w:sz w:val="20"/>
              </w:rPr>
            </w:pPr>
          </w:p>
        </w:tc>
        <w:tc>
          <w:tcPr>
            <w:tcW w:w="720" w:type="dxa"/>
            <w:tcBorders>
              <w:top w:val="single" w:sz="7" w:space="0" w:color="000000"/>
              <w:bottom w:val="single" w:sz="7" w:space="0" w:color="000000"/>
            </w:tcBorders>
            <w:vAlign w:val="center"/>
          </w:tcPr>
          <w:p w:rsidR="00AD1F9E" w:rsidRPr="00812C08" w:rsidRDefault="00AD1F9E" w:rsidP="005D3338">
            <w:pPr>
              <w:jc w:val="center"/>
              <w:rPr>
                <w:rFonts w:ascii="Arial" w:hAnsi="Arial" w:cs="Arial"/>
                <w:b/>
                <w:sz w:val="20"/>
              </w:rPr>
            </w:pPr>
          </w:p>
        </w:tc>
        <w:tc>
          <w:tcPr>
            <w:tcW w:w="447" w:type="dxa"/>
            <w:gridSpan w:val="2"/>
            <w:tcBorders>
              <w:bottom w:val="single" w:sz="7" w:space="0" w:color="000000"/>
            </w:tcBorders>
          </w:tcPr>
          <w:p w:rsidR="00AD1F9E" w:rsidRPr="00812C08" w:rsidRDefault="00AD1F9E" w:rsidP="005D3338">
            <w:pPr>
              <w:jc w:val="center"/>
              <w:rPr>
                <w:rFonts w:ascii="Arial" w:hAnsi="Arial" w:cs="Arial"/>
                <w:b/>
                <w:sz w:val="20"/>
              </w:rPr>
            </w:pPr>
          </w:p>
        </w:tc>
        <w:tc>
          <w:tcPr>
            <w:tcW w:w="555" w:type="dxa"/>
            <w:gridSpan w:val="2"/>
            <w:tcBorders>
              <w:left w:val="single" w:sz="6" w:space="0" w:color="000000"/>
              <w:bottom w:val="single" w:sz="6" w:space="0" w:color="000000"/>
              <w:right w:val="single" w:sz="4" w:space="0" w:color="auto"/>
            </w:tcBorders>
          </w:tcPr>
          <w:p w:rsidR="00AD1F9E" w:rsidRPr="00812C08" w:rsidRDefault="00AD1F9E" w:rsidP="005D3338">
            <w:pPr>
              <w:jc w:val="right"/>
              <w:rPr>
                <w:rFonts w:ascii="Arial" w:hAnsi="Arial" w:cs="Arial"/>
                <w:b/>
                <w:sz w:val="20"/>
              </w:rPr>
            </w:pPr>
          </w:p>
        </w:tc>
        <w:tc>
          <w:tcPr>
            <w:tcW w:w="8287" w:type="dxa"/>
            <w:tcBorders>
              <w:top w:val="single" w:sz="4" w:space="0" w:color="auto"/>
              <w:left w:val="single" w:sz="4" w:space="0" w:color="auto"/>
              <w:bottom w:val="single" w:sz="8" w:space="0" w:color="000000"/>
              <w:right w:val="single" w:sz="2" w:space="0" w:color="000000"/>
            </w:tcBorders>
          </w:tcPr>
          <w:p w:rsidR="005E3E69" w:rsidRDefault="00540864" w:rsidP="005D3338">
            <w:pPr>
              <w:rPr>
                <w:rFonts w:ascii="Arial" w:hAnsi="Arial" w:cs="Arial"/>
                <w:sz w:val="20"/>
              </w:rPr>
            </w:pPr>
            <w:r>
              <w:rPr>
                <w:rFonts w:ascii="Arial" w:hAnsi="Arial" w:cs="Arial"/>
                <w:sz w:val="20"/>
              </w:rPr>
              <w:t xml:space="preserve">This once beautiful downtown asset has been </w:t>
            </w:r>
            <w:r w:rsidR="004C45E4">
              <w:rPr>
                <w:rFonts w:ascii="Arial" w:hAnsi="Arial" w:cs="Arial"/>
                <w:sz w:val="20"/>
              </w:rPr>
              <w:t xml:space="preserve">completely </w:t>
            </w:r>
            <w:r>
              <w:rPr>
                <w:rFonts w:ascii="Arial" w:hAnsi="Arial" w:cs="Arial"/>
                <w:sz w:val="20"/>
              </w:rPr>
              <w:t xml:space="preserve">vacant for over 5 years </w:t>
            </w:r>
            <w:r w:rsidR="0049720A">
              <w:rPr>
                <w:rFonts w:ascii="Arial" w:hAnsi="Arial" w:cs="Arial"/>
                <w:sz w:val="20"/>
              </w:rPr>
              <w:t>and has fallen</w:t>
            </w:r>
            <w:r>
              <w:rPr>
                <w:rFonts w:ascii="Arial" w:hAnsi="Arial" w:cs="Arial"/>
                <w:sz w:val="20"/>
              </w:rPr>
              <w:t xml:space="preserve"> into a state of neglect.</w:t>
            </w:r>
            <w:r w:rsidR="001347E0" w:rsidRPr="00812C08">
              <w:rPr>
                <w:rFonts w:ascii="Arial" w:hAnsi="Arial" w:cs="Arial"/>
                <w:sz w:val="20"/>
              </w:rPr>
              <w:t xml:space="preserve"> </w:t>
            </w:r>
            <w:r>
              <w:rPr>
                <w:rFonts w:ascii="Arial" w:hAnsi="Arial" w:cs="Arial"/>
                <w:sz w:val="20"/>
              </w:rPr>
              <w:t xml:space="preserve">The vacant building is considered a source of blight in the downtown Lewistown area.  The </w:t>
            </w:r>
            <w:r w:rsidR="004C45E4" w:rsidRPr="004C45E4">
              <w:rPr>
                <w:rFonts w:ascii="Arial" w:hAnsi="Arial" w:cs="Arial"/>
                <w:sz w:val="20"/>
              </w:rPr>
              <w:t>rehabilitation</w:t>
            </w:r>
            <w:r w:rsidR="0049720A">
              <w:rPr>
                <w:rFonts w:ascii="Arial" w:hAnsi="Arial" w:cs="Arial"/>
                <w:sz w:val="20"/>
              </w:rPr>
              <w:t xml:space="preserve"> and active use of this building and the attention given to restore and preserve the historic integrity of it </w:t>
            </w:r>
            <w:r w:rsidR="001347E0" w:rsidRPr="00812C08">
              <w:rPr>
                <w:rFonts w:ascii="Arial" w:hAnsi="Arial" w:cs="Arial"/>
                <w:sz w:val="20"/>
              </w:rPr>
              <w:t xml:space="preserve">will </w:t>
            </w:r>
            <w:r w:rsidR="0049720A">
              <w:rPr>
                <w:rFonts w:ascii="Arial" w:hAnsi="Arial" w:cs="Arial"/>
                <w:sz w:val="20"/>
              </w:rPr>
              <w:t>drastically improve the downtown area</w:t>
            </w:r>
            <w:r w:rsidR="001347E0" w:rsidRPr="00812C08">
              <w:rPr>
                <w:rFonts w:ascii="Arial" w:hAnsi="Arial" w:cs="Arial"/>
                <w:sz w:val="20"/>
              </w:rPr>
              <w:t xml:space="preserve"> to be more aesthetically pleasing and will improve the visual quality of </w:t>
            </w:r>
            <w:r w:rsidR="0049720A">
              <w:rPr>
                <w:rFonts w:ascii="Arial" w:hAnsi="Arial" w:cs="Arial"/>
                <w:sz w:val="20"/>
              </w:rPr>
              <w:t>Lewistown</w:t>
            </w:r>
            <w:r w:rsidR="001347E0" w:rsidRPr="00812C08">
              <w:rPr>
                <w:rFonts w:ascii="Arial" w:hAnsi="Arial" w:cs="Arial"/>
                <w:sz w:val="20"/>
              </w:rPr>
              <w:t xml:space="preserve">. </w:t>
            </w:r>
          </w:p>
          <w:p w:rsidR="001101BE" w:rsidRPr="00812C08" w:rsidRDefault="001101BE" w:rsidP="005D3338">
            <w:pPr>
              <w:rPr>
                <w:rFonts w:ascii="Arial" w:hAnsi="Arial" w:cs="Arial"/>
                <w:sz w:val="20"/>
              </w:rPr>
            </w:pPr>
          </w:p>
          <w:p w:rsidR="00AD1F9E" w:rsidRPr="00812C08" w:rsidRDefault="00AD1F9E" w:rsidP="005D3338">
            <w:pPr>
              <w:rPr>
                <w:rFonts w:ascii="Arial" w:hAnsi="Arial" w:cs="Arial"/>
                <w:b/>
                <w:sz w:val="20"/>
              </w:rPr>
            </w:pPr>
            <w:r w:rsidRPr="00812C08">
              <w:rPr>
                <w:rFonts w:ascii="Arial" w:hAnsi="Arial" w:cs="Arial"/>
                <w:b/>
                <w:i/>
                <w:sz w:val="20"/>
              </w:rPr>
              <w:t>Source of Information</w:t>
            </w:r>
            <w:r w:rsidRPr="00812C08">
              <w:rPr>
                <w:rFonts w:ascii="Arial" w:hAnsi="Arial" w:cs="Arial"/>
                <w:b/>
                <w:sz w:val="20"/>
              </w:rPr>
              <w:t xml:space="preserve">:  </w:t>
            </w:r>
          </w:p>
          <w:p w:rsidR="005E3E69" w:rsidRPr="00812C08" w:rsidRDefault="00540864" w:rsidP="005D3338">
            <w:pPr>
              <w:rPr>
                <w:rFonts w:ascii="Arial" w:hAnsi="Arial" w:cs="Arial"/>
                <w:sz w:val="20"/>
              </w:rPr>
            </w:pPr>
            <w:r>
              <w:rPr>
                <w:rFonts w:ascii="Arial" w:hAnsi="Arial" w:cs="Arial"/>
                <w:sz w:val="20"/>
              </w:rPr>
              <w:t>2014 Lewistown Urban Renewal Plan, 2005 Lewistown Downtown Master Plan</w:t>
            </w:r>
          </w:p>
        </w:tc>
      </w:tr>
      <w:tr w:rsidR="001A3EA9" w:rsidRPr="001A3EA9" w:rsidTr="005D3338">
        <w:trPr>
          <w:cantSplit/>
          <w:jc w:val="center"/>
        </w:trPr>
        <w:tc>
          <w:tcPr>
            <w:tcW w:w="1526" w:type="dxa"/>
            <w:gridSpan w:val="4"/>
            <w:tcBorders>
              <w:top w:val="single" w:sz="7" w:space="0" w:color="000000"/>
              <w:left w:val="single" w:sz="7" w:space="0" w:color="000000"/>
              <w:right w:val="single" w:sz="7" w:space="0" w:color="000000"/>
            </w:tcBorders>
            <w:vAlign w:val="center"/>
          </w:tcPr>
          <w:p w:rsidR="00AD1F9E" w:rsidRPr="00812C08" w:rsidRDefault="00AD1F9E" w:rsidP="005D3338">
            <w:pPr>
              <w:keepNext/>
              <w:jc w:val="center"/>
              <w:rPr>
                <w:rFonts w:ascii="Arial" w:hAnsi="Arial" w:cs="Arial"/>
                <w:b/>
                <w:sz w:val="20"/>
              </w:rPr>
            </w:pPr>
            <w:r w:rsidRPr="00812C08">
              <w:rPr>
                <w:rFonts w:ascii="Arial" w:hAnsi="Arial" w:cs="Arial"/>
                <w:b/>
                <w:sz w:val="20"/>
              </w:rPr>
              <w:lastRenderedPageBreak/>
              <w:t>Key</w:t>
            </w:r>
          </w:p>
        </w:tc>
        <w:tc>
          <w:tcPr>
            <w:tcW w:w="555" w:type="dxa"/>
            <w:gridSpan w:val="2"/>
            <w:vMerge w:val="restart"/>
            <w:tcBorders>
              <w:left w:val="single" w:sz="7" w:space="0" w:color="000000"/>
              <w:right w:val="single" w:sz="4" w:space="0" w:color="auto"/>
            </w:tcBorders>
          </w:tcPr>
          <w:p w:rsidR="00AD1F9E" w:rsidRPr="00812C08" w:rsidRDefault="00AD1F9E" w:rsidP="005D3338">
            <w:pPr>
              <w:keepNext/>
              <w:jc w:val="right"/>
              <w:rPr>
                <w:rFonts w:ascii="Arial" w:hAnsi="Arial" w:cs="Arial"/>
                <w:b/>
                <w:sz w:val="20"/>
              </w:rPr>
            </w:pPr>
            <w:r w:rsidRPr="00812C08">
              <w:rPr>
                <w:rFonts w:ascii="Arial" w:hAnsi="Arial" w:cs="Arial"/>
                <w:b/>
                <w:sz w:val="20"/>
              </w:rPr>
              <w:t>2.</w:t>
            </w:r>
          </w:p>
        </w:tc>
        <w:tc>
          <w:tcPr>
            <w:tcW w:w="8287" w:type="dxa"/>
            <w:vMerge w:val="restart"/>
            <w:tcBorders>
              <w:top w:val="single" w:sz="8" w:space="0" w:color="000000"/>
              <w:left w:val="single" w:sz="4" w:space="0" w:color="auto"/>
              <w:right w:val="single" w:sz="2" w:space="0" w:color="000000"/>
            </w:tcBorders>
          </w:tcPr>
          <w:p w:rsidR="00AD1F9E" w:rsidRPr="00812C08" w:rsidRDefault="00AD1F9E" w:rsidP="005D3338">
            <w:pPr>
              <w:keepNext/>
              <w:rPr>
                <w:rFonts w:ascii="Arial" w:hAnsi="Arial" w:cs="Arial"/>
                <w:b/>
                <w:sz w:val="20"/>
              </w:rPr>
            </w:pPr>
            <w:r w:rsidRPr="00812C08">
              <w:rPr>
                <w:rFonts w:ascii="Arial" w:hAnsi="Arial" w:cs="Arial"/>
                <w:b/>
                <w:sz w:val="20"/>
              </w:rPr>
              <w:t>Nuisances  (e.g.,  glare, fumes)</w:t>
            </w:r>
          </w:p>
        </w:tc>
      </w:tr>
      <w:tr w:rsidR="001A3EA9" w:rsidRPr="001A3EA9" w:rsidTr="005D3338">
        <w:trPr>
          <w:cantSplit/>
          <w:jc w:val="center"/>
        </w:trPr>
        <w:tc>
          <w:tcPr>
            <w:tcW w:w="359" w:type="dxa"/>
            <w:tcBorders>
              <w:left w:val="single" w:sz="8" w:space="0" w:color="000000"/>
              <w:right w:val="single" w:sz="4" w:space="0" w:color="auto"/>
            </w:tcBorders>
            <w:vAlign w:val="center"/>
          </w:tcPr>
          <w:p w:rsidR="00AD1F9E" w:rsidRPr="00812C08" w:rsidRDefault="00AD1F9E" w:rsidP="005D3338">
            <w:pPr>
              <w:keepNext/>
              <w:jc w:val="center"/>
              <w:rPr>
                <w:rFonts w:ascii="Arial" w:hAnsi="Arial" w:cs="Arial"/>
                <w:b/>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812C08" w:rsidRDefault="00C46B49" w:rsidP="005D3338">
            <w:pPr>
              <w:keepNext/>
              <w:jc w:val="center"/>
              <w:rPr>
                <w:rFonts w:ascii="Arial" w:hAnsi="Arial" w:cs="Arial"/>
                <w:b/>
                <w:sz w:val="20"/>
              </w:rPr>
            </w:pPr>
            <w:r>
              <w:rPr>
                <w:rFonts w:ascii="Arial" w:hAnsi="Arial" w:cs="Arial"/>
                <w:b/>
                <w:sz w:val="20"/>
              </w:rPr>
              <w:t>N</w:t>
            </w:r>
          </w:p>
        </w:tc>
        <w:tc>
          <w:tcPr>
            <w:tcW w:w="447" w:type="dxa"/>
            <w:gridSpan w:val="2"/>
            <w:tcBorders>
              <w:left w:val="single" w:sz="4" w:space="0" w:color="auto"/>
              <w:right w:val="single" w:sz="7" w:space="0" w:color="000000"/>
            </w:tcBorders>
          </w:tcPr>
          <w:p w:rsidR="00AD1F9E" w:rsidRPr="00812C08" w:rsidRDefault="00AD1F9E" w:rsidP="005D3338">
            <w:pPr>
              <w:keepNext/>
              <w:jc w:val="center"/>
              <w:rPr>
                <w:rFonts w:ascii="Arial" w:hAnsi="Arial" w:cs="Arial"/>
                <w:b/>
                <w:sz w:val="20"/>
              </w:rPr>
            </w:pPr>
          </w:p>
        </w:tc>
        <w:tc>
          <w:tcPr>
            <w:tcW w:w="555" w:type="dxa"/>
            <w:gridSpan w:val="2"/>
            <w:vMerge/>
            <w:tcBorders>
              <w:left w:val="single" w:sz="7" w:space="0" w:color="000000"/>
              <w:right w:val="single" w:sz="4" w:space="0" w:color="auto"/>
            </w:tcBorders>
          </w:tcPr>
          <w:p w:rsidR="00AD1F9E" w:rsidRPr="00812C08" w:rsidRDefault="00AD1F9E" w:rsidP="005D3338">
            <w:pPr>
              <w:jc w:val="right"/>
              <w:rPr>
                <w:rFonts w:ascii="Arial" w:hAnsi="Arial" w:cs="Arial"/>
                <w:b/>
                <w:sz w:val="20"/>
              </w:rPr>
            </w:pPr>
          </w:p>
        </w:tc>
        <w:tc>
          <w:tcPr>
            <w:tcW w:w="8287" w:type="dxa"/>
            <w:vMerge/>
            <w:tcBorders>
              <w:left w:val="single" w:sz="4" w:space="0" w:color="auto"/>
              <w:bottom w:val="single" w:sz="4" w:space="0" w:color="auto"/>
              <w:right w:val="single" w:sz="2" w:space="0" w:color="000000"/>
            </w:tcBorders>
          </w:tcPr>
          <w:p w:rsidR="00AD1F9E" w:rsidRPr="00812C08" w:rsidRDefault="00AD1F9E" w:rsidP="005D3338">
            <w:pPr>
              <w:rPr>
                <w:rFonts w:ascii="Arial" w:hAnsi="Arial" w:cs="Arial"/>
                <w:b/>
                <w:sz w:val="20"/>
              </w:rPr>
            </w:pPr>
          </w:p>
        </w:tc>
      </w:tr>
      <w:tr w:rsidR="001A3EA9" w:rsidRPr="001A3EA9" w:rsidTr="005D3338">
        <w:trPr>
          <w:cantSplit/>
          <w:jc w:val="center"/>
        </w:trPr>
        <w:tc>
          <w:tcPr>
            <w:tcW w:w="359" w:type="dxa"/>
            <w:tcBorders>
              <w:left w:val="single" w:sz="7" w:space="0" w:color="000000"/>
              <w:bottom w:val="single" w:sz="7" w:space="0" w:color="000000"/>
            </w:tcBorders>
            <w:vAlign w:val="center"/>
          </w:tcPr>
          <w:p w:rsidR="00AD1F9E" w:rsidRPr="00812C08" w:rsidRDefault="00AD1F9E" w:rsidP="005D3338">
            <w:pPr>
              <w:jc w:val="center"/>
              <w:rPr>
                <w:rFonts w:ascii="Arial" w:hAnsi="Arial" w:cs="Arial"/>
                <w:b/>
                <w:sz w:val="20"/>
              </w:rPr>
            </w:pPr>
          </w:p>
        </w:tc>
        <w:tc>
          <w:tcPr>
            <w:tcW w:w="720" w:type="dxa"/>
            <w:tcBorders>
              <w:top w:val="single" w:sz="7" w:space="0" w:color="000000"/>
              <w:bottom w:val="single" w:sz="7" w:space="0" w:color="000000"/>
            </w:tcBorders>
            <w:vAlign w:val="center"/>
          </w:tcPr>
          <w:p w:rsidR="00AD1F9E" w:rsidRPr="002736E3" w:rsidRDefault="00AD1F9E" w:rsidP="005D3338">
            <w:pPr>
              <w:jc w:val="center"/>
              <w:rPr>
                <w:rFonts w:ascii="Arial" w:hAnsi="Arial" w:cs="Arial"/>
                <w:b/>
                <w:sz w:val="20"/>
              </w:rPr>
            </w:pPr>
          </w:p>
        </w:tc>
        <w:tc>
          <w:tcPr>
            <w:tcW w:w="447" w:type="dxa"/>
            <w:gridSpan w:val="2"/>
            <w:tcBorders>
              <w:bottom w:val="single" w:sz="7" w:space="0" w:color="000000"/>
              <w:right w:val="single" w:sz="7" w:space="0" w:color="000000"/>
            </w:tcBorders>
          </w:tcPr>
          <w:p w:rsidR="00AD1F9E" w:rsidRPr="002736E3" w:rsidRDefault="00AD1F9E" w:rsidP="005D3338">
            <w:pPr>
              <w:jc w:val="center"/>
              <w:rPr>
                <w:rFonts w:ascii="Arial" w:hAnsi="Arial" w:cs="Arial"/>
                <w:b/>
                <w:sz w:val="20"/>
              </w:rPr>
            </w:pPr>
          </w:p>
        </w:tc>
        <w:tc>
          <w:tcPr>
            <w:tcW w:w="555" w:type="dxa"/>
            <w:gridSpan w:val="2"/>
            <w:tcBorders>
              <w:left w:val="single" w:sz="7" w:space="0" w:color="000000"/>
              <w:bottom w:val="single" w:sz="7" w:space="0" w:color="000000"/>
              <w:right w:val="single" w:sz="4" w:space="0" w:color="auto"/>
            </w:tcBorders>
          </w:tcPr>
          <w:p w:rsidR="00AD1F9E" w:rsidRPr="002736E3" w:rsidRDefault="00AD1F9E" w:rsidP="005D3338">
            <w:pPr>
              <w:jc w:val="right"/>
              <w:rPr>
                <w:rFonts w:ascii="Arial" w:hAnsi="Arial" w:cs="Arial"/>
                <w:b/>
                <w:sz w:val="20"/>
              </w:rPr>
            </w:pPr>
          </w:p>
        </w:tc>
        <w:tc>
          <w:tcPr>
            <w:tcW w:w="8287" w:type="dxa"/>
            <w:tcBorders>
              <w:top w:val="single" w:sz="4" w:space="0" w:color="auto"/>
              <w:left w:val="single" w:sz="4" w:space="0" w:color="auto"/>
              <w:bottom w:val="single" w:sz="8" w:space="0" w:color="000000"/>
              <w:right w:val="single" w:sz="2" w:space="0" w:color="000000"/>
            </w:tcBorders>
          </w:tcPr>
          <w:p w:rsidR="00E63775" w:rsidRDefault="00E63775" w:rsidP="005D3338">
            <w:pPr>
              <w:rPr>
                <w:rFonts w:ascii="Arial" w:hAnsi="Arial" w:cs="Arial"/>
                <w:sz w:val="20"/>
              </w:rPr>
            </w:pPr>
            <w:r w:rsidRPr="002736E3">
              <w:rPr>
                <w:rFonts w:ascii="Arial" w:hAnsi="Arial" w:cs="Arial"/>
                <w:sz w:val="20"/>
              </w:rPr>
              <w:t>During the construction phas</w:t>
            </w:r>
            <w:r w:rsidR="00FA33BB" w:rsidRPr="002736E3">
              <w:rPr>
                <w:rFonts w:ascii="Arial" w:hAnsi="Arial" w:cs="Arial"/>
                <w:sz w:val="20"/>
              </w:rPr>
              <w:t>e, there will be a limited amount</w:t>
            </w:r>
            <w:r w:rsidRPr="002736E3">
              <w:rPr>
                <w:rFonts w:ascii="Arial" w:hAnsi="Arial" w:cs="Arial"/>
                <w:sz w:val="20"/>
              </w:rPr>
              <w:t xml:space="preserve"> of nuisance created. This short term increase in noise, fumes, and glare will cease after the completion of the project. </w:t>
            </w:r>
            <w:r w:rsidR="00812C08" w:rsidRPr="002736E3">
              <w:rPr>
                <w:rFonts w:ascii="Arial" w:hAnsi="Arial" w:cs="Arial"/>
                <w:sz w:val="20"/>
              </w:rPr>
              <w:t xml:space="preserve">The project will reduce the blight from the area and create a space, which is free from rodents, blight and pests. </w:t>
            </w:r>
          </w:p>
          <w:p w:rsidR="001101BE" w:rsidRPr="002736E3" w:rsidRDefault="001101BE"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E63775" w:rsidRPr="002736E3" w:rsidRDefault="00E63775" w:rsidP="005D3338">
            <w:pPr>
              <w:rPr>
                <w:rFonts w:ascii="Arial" w:hAnsi="Arial" w:cs="Arial"/>
                <w:sz w:val="20"/>
              </w:rPr>
            </w:pPr>
            <w:r w:rsidRPr="002736E3">
              <w:rPr>
                <w:rFonts w:ascii="Arial" w:hAnsi="Arial" w:cs="Arial"/>
                <w:sz w:val="20"/>
              </w:rPr>
              <w:t>Planning committee notes</w:t>
            </w:r>
          </w:p>
        </w:tc>
      </w:tr>
      <w:tr w:rsidR="001A3EA9" w:rsidRPr="001A3EA9" w:rsidTr="005D3338">
        <w:trPr>
          <w:cantSplit/>
          <w:jc w:val="center"/>
        </w:trPr>
        <w:tc>
          <w:tcPr>
            <w:tcW w:w="1526" w:type="dxa"/>
            <w:gridSpan w:val="4"/>
            <w:tcBorders>
              <w:top w:val="single" w:sz="7" w:space="0" w:color="000000"/>
              <w:left w:val="single" w:sz="7" w:space="0" w:color="000000"/>
              <w:right w:val="single" w:sz="7" w:space="0" w:color="000000"/>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top w:val="single" w:sz="7" w:space="0" w:color="000000"/>
              <w:left w:val="single" w:sz="7" w:space="0" w:color="000000"/>
              <w:righ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3.</w:t>
            </w:r>
          </w:p>
        </w:tc>
        <w:tc>
          <w:tcPr>
            <w:tcW w:w="8287" w:type="dxa"/>
            <w:vMerge w:val="restart"/>
            <w:tcBorders>
              <w:top w:val="single" w:sz="8" w:space="0" w:color="000000"/>
              <w:left w:val="single" w:sz="4" w:space="0" w:color="auto"/>
              <w:right w:val="single" w:sz="2" w:space="0" w:color="000000"/>
            </w:tcBorders>
          </w:tcPr>
          <w:p w:rsidR="00AD1F9E" w:rsidRPr="002736E3" w:rsidRDefault="00AD1F9E" w:rsidP="005D3338">
            <w:pPr>
              <w:keepNext/>
              <w:rPr>
                <w:rFonts w:ascii="Arial" w:hAnsi="Arial" w:cs="Arial"/>
                <w:b/>
                <w:sz w:val="20"/>
              </w:rPr>
            </w:pPr>
            <w:r w:rsidRPr="002736E3">
              <w:rPr>
                <w:rFonts w:ascii="Arial" w:hAnsi="Arial" w:cs="Arial"/>
                <w:b/>
                <w:sz w:val="20"/>
              </w:rPr>
              <w:t>Noise—suitable separation between noise sensitive activities (such as residential areas) and major noise sources (aircraft, highways &amp; railroads)</w:t>
            </w:r>
          </w:p>
        </w:tc>
      </w:tr>
      <w:tr w:rsidR="001A3EA9" w:rsidRPr="001A3EA9" w:rsidTr="005D3338">
        <w:trPr>
          <w:cantSplit/>
          <w:jc w:val="center"/>
        </w:trPr>
        <w:tc>
          <w:tcPr>
            <w:tcW w:w="359" w:type="dxa"/>
            <w:tcBorders>
              <w:left w:val="single" w:sz="7" w:space="0" w:color="000000"/>
              <w:right w:val="single" w:sz="4" w:space="0" w:color="auto"/>
            </w:tcBorders>
            <w:vAlign w:val="center"/>
          </w:tcPr>
          <w:p w:rsidR="00AD1F9E" w:rsidRPr="00B25641" w:rsidRDefault="00AD1F9E" w:rsidP="005D3338">
            <w:pPr>
              <w:keepNext/>
              <w:jc w:val="center"/>
              <w:rPr>
                <w:rFonts w:ascii="Arial" w:hAnsi="Arial" w:cs="Arial"/>
                <w:b/>
                <w:color w:val="00B050"/>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2736E3" w:rsidRDefault="00C46B49" w:rsidP="005D3338">
            <w:pPr>
              <w:keepNext/>
              <w:jc w:val="center"/>
              <w:rPr>
                <w:rFonts w:ascii="Arial" w:hAnsi="Arial" w:cs="Arial"/>
                <w:b/>
                <w:sz w:val="20"/>
              </w:rPr>
            </w:pPr>
            <w:r>
              <w:rPr>
                <w:rFonts w:ascii="Arial" w:hAnsi="Arial" w:cs="Arial"/>
                <w:b/>
                <w:sz w:val="20"/>
              </w:rPr>
              <w:t>N</w:t>
            </w:r>
          </w:p>
        </w:tc>
        <w:tc>
          <w:tcPr>
            <w:tcW w:w="447" w:type="dxa"/>
            <w:gridSpan w:val="2"/>
            <w:tcBorders>
              <w:left w:val="single" w:sz="4" w:space="0" w:color="auto"/>
              <w:right w:val="single" w:sz="7" w:space="0" w:color="000000"/>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7" w:space="0" w:color="000000"/>
              <w:right w:val="single" w:sz="4" w:space="0" w:color="auto"/>
            </w:tcBorders>
          </w:tcPr>
          <w:p w:rsidR="00AD1F9E" w:rsidRPr="002736E3" w:rsidRDefault="00AD1F9E" w:rsidP="005D3338">
            <w:pPr>
              <w:jc w:val="right"/>
              <w:rPr>
                <w:rFonts w:ascii="Arial" w:hAnsi="Arial" w:cs="Arial"/>
                <w:b/>
                <w:sz w:val="20"/>
              </w:rPr>
            </w:pPr>
          </w:p>
        </w:tc>
        <w:tc>
          <w:tcPr>
            <w:tcW w:w="8287" w:type="dxa"/>
            <w:vMerge/>
            <w:tcBorders>
              <w:left w:val="single" w:sz="4" w:space="0" w:color="auto"/>
              <w:bottom w:val="single" w:sz="4" w:space="0" w:color="auto"/>
              <w:right w:val="single" w:sz="2" w:space="0" w:color="000000"/>
            </w:tcBorders>
          </w:tcPr>
          <w:p w:rsidR="00AD1F9E" w:rsidRPr="002736E3" w:rsidRDefault="00AD1F9E" w:rsidP="005D3338">
            <w:pPr>
              <w:rPr>
                <w:rFonts w:ascii="Arial" w:hAnsi="Arial" w:cs="Arial"/>
                <w:b/>
                <w:sz w:val="20"/>
              </w:rPr>
            </w:pPr>
          </w:p>
        </w:tc>
      </w:tr>
      <w:tr w:rsidR="001A3EA9" w:rsidRPr="001A3EA9" w:rsidTr="005D3338">
        <w:trPr>
          <w:cantSplit/>
          <w:jc w:val="center"/>
        </w:trPr>
        <w:tc>
          <w:tcPr>
            <w:tcW w:w="359" w:type="dxa"/>
            <w:tcBorders>
              <w:left w:val="single" w:sz="7" w:space="0" w:color="000000"/>
              <w:bottom w:val="single" w:sz="7" w:space="0" w:color="000000"/>
            </w:tcBorders>
            <w:vAlign w:val="center"/>
          </w:tcPr>
          <w:p w:rsidR="00AD1F9E" w:rsidRPr="00B25641" w:rsidRDefault="00AD1F9E" w:rsidP="005D3338">
            <w:pPr>
              <w:jc w:val="center"/>
              <w:rPr>
                <w:rFonts w:ascii="Arial" w:hAnsi="Arial" w:cs="Arial"/>
                <w:b/>
                <w:color w:val="00B050"/>
                <w:sz w:val="20"/>
              </w:rPr>
            </w:pPr>
          </w:p>
        </w:tc>
        <w:tc>
          <w:tcPr>
            <w:tcW w:w="720" w:type="dxa"/>
            <w:tcBorders>
              <w:top w:val="single" w:sz="7" w:space="0" w:color="000000"/>
              <w:bottom w:val="single" w:sz="7" w:space="0" w:color="000000"/>
            </w:tcBorders>
            <w:vAlign w:val="center"/>
          </w:tcPr>
          <w:p w:rsidR="00AD1F9E" w:rsidRPr="002736E3" w:rsidRDefault="00AD1F9E" w:rsidP="005D3338">
            <w:pPr>
              <w:jc w:val="center"/>
              <w:rPr>
                <w:rFonts w:ascii="Arial" w:hAnsi="Arial" w:cs="Arial"/>
                <w:b/>
                <w:sz w:val="20"/>
              </w:rPr>
            </w:pPr>
          </w:p>
        </w:tc>
        <w:tc>
          <w:tcPr>
            <w:tcW w:w="447" w:type="dxa"/>
            <w:gridSpan w:val="2"/>
            <w:tcBorders>
              <w:bottom w:val="single" w:sz="7" w:space="0" w:color="000000"/>
            </w:tcBorders>
          </w:tcPr>
          <w:p w:rsidR="00AD1F9E" w:rsidRPr="002736E3" w:rsidRDefault="00AD1F9E" w:rsidP="005D3338">
            <w:pPr>
              <w:jc w:val="center"/>
              <w:rPr>
                <w:rFonts w:ascii="Arial" w:hAnsi="Arial" w:cs="Arial"/>
                <w:b/>
                <w:sz w:val="20"/>
              </w:rPr>
            </w:pPr>
          </w:p>
        </w:tc>
        <w:tc>
          <w:tcPr>
            <w:tcW w:w="555" w:type="dxa"/>
            <w:gridSpan w:val="2"/>
            <w:tcBorders>
              <w:left w:val="single" w:sz="6" w:space="0" w:color="000000"/>
              <w:bottom w:val="single" w:sz="6" w:space="0" w:color="000000"/>
              <w:right w:val="single" w:sz="4" w:space="0" w:color="auto"/>
            </w:tcBorders>
          </w:tcPr>
          <w:p w:rsidR="00AD1F9E" w:rsidRPr="002736E3" w:rsidRDefault="00AD1F9E" w:rsidP="005D3338">
            <w:pPr>
              <w:jc w:val="right"/>
              <w:rPr>
                <w:rFonts w:ascii="Arial" w:hAnsi="Arial" w:cs="Arial"/>
                <w:b/>
                <w:sz w:val="20"/>
              </w:rPr>
            </w:pPr>
          </w:p>
        </w:tc>
        <w:tc>
          <w:tcPr>
            <w:tcW w:w="8287" w:type="dxa"/>
            <w:tcBorders>
              <w:top w:val="single" w:sz="4" w:space="0" w:color="auto"/>
              <w:left w:val="single" w:sz="4" w:space="0" w:color="auto"/>
              <w:bottom w:val="single" w:sz="8" w:space="0" w:color="000000"/>
              <w:right w:val="single" w:sz="2" w:space="0" w:color="000000"/>
            </w:tcBorders>
          </w:tcPr>
          <w:p w:rsidR="0031477C" w:rsidRDefault="00B25641" w:rsidP="005D3338">
            <w:pPr>
              <w:rPr>
                <w:rFonts w:ascii="Arial" w:hAnsi="Arial" w:cs="Arial"/>
                <w:sz w:val="20"/>
              </w:rPr>
            </w:pPr>
            <w:r w:rsidRPr="002736E3">
              <w:rPr>
                <w:rFonts w:ascii="Arial" w:hAnsi="Arial" w:cs="Arial"/>
                <w:sz w:val="20"/>
              </w:rPr>
              <w:t xml:space="preserve">The project site is located </w:t>
            </w:r>
            <w:r w:rsidR="009B3788">
              <w:rPr>
                <w:rFonts w:ascii="Arial" w:hAnsi="Arial" w:cs="Arial"/>
                <w:sz w:val="20"/>
              </w:rPr>
              <w:t>in the Central Business District on</w:t>
            </w:r>
            <w:r w:rsidRPr="002736E3">
              <w:rPr>
                <w:rFonts w:ascii="Arial" w:hAnsi="Arial" w:cs="Arial"/>
                <w:sz w:val="20"/>
              </w:rPr>
              <w:t xml:space="preserve"> Main Street which is owned by Montana Department of Transportation. C</w:t>
            </w:r>
            <w:r w:rsidR="006C5087" w:rsidRPr="002736E3">
              <w:rPr>
                <w:rFonts w:ascii="Arial" w:hAnsi="Arial" w:cs="Arial"/>
                <w:sz w:val="20"/>
              </w:rPr>
              <w:t xml:space="preserve">onstruction noise will </w:t>
            </w:r>
            <w:r w:rsidR="00812C08" w:rsidRPr="002736E3">
              <w:rPr>
                <w:rFonts w:ascii="Arial" w:hAnsi="Arial" w:cs="Arial"/>
                <w:sz w:val="20"/>
              </w:rPr>
              <w:t xml:space="preserve">be </w:t>
            </w:r>
            <w:r w:rsidR="006C5087" w:rsidRPr="002736E3">
              <w:rPr>
                <w:rFonts w:ascii="Arial" w:hAnsi="Arial" w:cs="Arial"/>
                <w:sz w:val="20"/>
              </w:rPr>
              <w:t xml:space="preserve">normal and not surpass the limits for the </w:t>
            </w:r>
            <w:r w:rsidR="00741062">
              <w:rPr>
                <w:rFonts w:ascii="Arial" w:hAnsi="Arial" w:cs="Arial"/>
                <w:sz w:val="20"/>
              </w:rPr>
              <w:t xml:space="preserve">central business </w:t>
            </w:r>
            <w:r w:rsidR="006C5087" w:rsidRPr="002736E3">
              <w:rPr>
                <w:rFonts w:ascii="Arial" w:hAnsi="Arial" w:cs="Arial"/>
                <w:sz w:val="20"/>
              </w:rPr>
              <w:t xml:space="preserve">area. </w:t>
            </w:r>
          </w:p>
          <w:p w:rsidR="001101BE" w:rsidRPr="002736E3" w:rsidRDefault="001101BE" w:rsidP="005D3338">
            <w:pPr>
              <w:rPr>
                <w:rFonts w:ascii="Arial" w:hAnsi="Arial" w:cs="Arial"/>
                <w:sz w:val="20"/>
              </w:rPr>
            </w:pPr>
          </w:p>
          <w:p w:rsidR="000A7A7B"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AD1F9E" w:rsidRPr="002736E3" w:rsidRDefault="003609E8" w:rsidP="005D3338">
            <w:pPr>
              <w:rPr>
                <w:rFonts w:ascii="Arial" w:hAnsi="Arial" w:cs="Arial"/>
                <w:sz w:val="20"/>
              </w:rPr>
            </w:pPr>
            <w:r>
              <w:rPr>
                <w:rFonts w:ascii="Arial" w:hAnsi="Arial" w:cs="Arial"/>
                <w:sz w:val="20"/>
              </w:rPr>
              <w:t xml:space="preserve">City of Lewistown Zoning Map: </w:t>
            </w:r>
            <w:hyperlink r:id="rId31" w:history="1">
              <w:r w:rsidRPr="003609E8">
                <w:rPr>
                  <w:rStyle w:val="Hyperlink"/>
                  <w:rFonts w:ascii="Arial" w:hAnsi="Arial" w:cs="Arial"/>
                  <w:sz w:val="20"/>
                </w:rPr>
                <w:t>http://cityoflewistown.com/images/pdf/zomingmap2017.pdf</w:t>
              </w:r>
            </w:hyperlink>
          </w:p>
        </w:tc>
      </w:tr>
      <w:tr w:rsidR="001A3EA9" w:rsidRPr="001A3EA9" w:rsidTr="005D3338">
        <w:trPr>
          <w:cantSplit/>
          <w:jc w:val="center"/>
        </w:trPr>
        <w:tc>
          <w:tcPr>
            <w:tcW w:w="1526" w:type="dxa"/>
            <w:gridSpan w:val="4"/>
            <w:tcBorders>
              <w:top w:val="single" w:sz="7" w:space="0" w:color="000000"/>
              <w:left w:val="single" w:sz="7" w:space="0" w:color="000000"/>
              <w:right w:val="single" w:sz="7" w:space="0" w:color="000000"/>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7" w:space="0" w:color="000000"/>
              <w:righ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4.</w:t>
            </w:r>
          </w:p>
        </w:tc>
        <w:tc>
          <w:tcPr>
            <w:tcW w:w="8287" w:type="dxa"/>
            <w:vMerge w:val="restart"/>
            <w:tcBorders>
              <w:top w:val="single" w:sz="8" w:space="0" w:color="000000"/>
              <w:left w:val="single" w:sz="4" w:space="0" w:color="auto"/>
              <w:right w:val="single" w:sz="2" w:space="0" w:color="000000"/>
            </w:tcBorders>
          </w:tcPr>
          <w:p w:rsidR="00AD1F9E" w:rsidRPr="002736E3" w:rsidRDefault="00AD1F9E" w:rsidP="005D3338">
            <w:pPr>
              <w:keepNext/>
              <w:rPr>
                <w:rFonts w:ascii="Arial" w:hAnsi="Arial" w:cs="Arial"/>
                <w:b/>
                <w:sz w:val="20"/>
              </w:rPr>
            </w:pPr>
            <w:r w:rsidRPr="002736E3">
              <w:rPr>
                <w:rFonts w:ascii="Arial" w:hAnsi="Arial" w:cs="Arial"/>
                <w:b/>
                <w:sz w:val="20"/>
              </w:rPr>
              <w:t>Historic Properties, Cultural, and Archaeological Resources</w:t>
            </w:r>
          </w:p>
          <w:p w:rsidR="00AD1F9E" w:rsidRPr="002736E3" w:rsidRDefault="00AD1F9E" w:rsidP="005D3338">
            <w:pPr>
              <w:keepNext/>
              <w:rPr>
                <w:rFonts w:ascii="Arial" w:hAnsi="Arial" w:cs="Arial"/>
                <w:b/>
                <w:sz w:val="20"/>
              </w:rPr>
            </w:pPr>
          </w:p>
        </w:tc>
      </w:tr>
      <w:tr w:rsidR="001A3EA9" w:rsidRPr="001A3EA9" w:rsidTr="005D3338">
        <w:trPr>
          <w:cantSplit/>
          <w:jc w:val="center"/>
        </w:trPr>
        <w:tc>
          <w:tcPr>
            <w:tcW w:w="359" w:type="dxa"/>
            <w:tcBorders>
              <w:left w:val="single" w:sz="7" w:space="0" w:color="000000"/>
              <w:right w:val="single" w:sz="4" w:space="0" w:color="auto"/>
            </w:tcBorders>
            <w:vAlign w:val="center"/>
          </w:tcPr>
          <w:p w:rsidR="00AD1F9E" w:rsidRPr="001A3EA9" w:rsidRDefault="00AD1F9E" w:rsidP="005D3338">
            <w:pPr>
              <w:keepNext/>
              <w:jc w:val="center"/>
              <w:rPr>
                <w:rFonts w:ascii="Arial" w:hAnsi="Arial" w:cs="Arial"/>
                <w:b/>
                <w:color w:val="FF0000"/>
                <w:sz w:val="20"/>
              </w:rPr>
            </w:pPr>
          </w:p>
        </w:tc>
        <w:tc>
          <w:tcPr>
            <w:tcW w:w="720" w:type="dxa"/>
            <w:tcBorders>
              <w:top w:val="single" w:sz="8" w:space="0" w:color="000000"/>
              <w:left w:val="single" w:sz="4" w:space="0" w:color="auto"/>
              <w:bottom w:val="single" w:sz="8" w:space="0" w:color="000000"/>
              <w:right w:val="single" w:sz="4" w:space="0" w:color="auto"/>
            </w:tcBorders>
            <w:vAlign w:val="center"/>
          </w:tcPr>
          <w:p w:rsidR="00AD1F9E" w:rsidRPr="002736E3" w:rsidRDefault="00C46B49" w:rsidP="005D3338">
            <w:pPr>
              <w:keepNext/>
              <w:jc w:val="center"/>
              <w:rPr>
                <w:rFonts w:ascii="Arial" w:hAnsi="Arial" w:cs="Arial"/>
                <w:b/>
                <w:sz w:val="20"/>
              </w:rPr>
            </w:pPr>
            <w:r>
              <w:rPr>
                <w:rFonts w:ascii="Arial" w:hAnsi="Arial" w:cs="Arial"/>
                <w:b/>
                <w:sz w:val="20"/>
              </w:rPr>
              <w:t>N</w:t>
            </w:r>
          </w:p>
        </w:tc>
        <w:tc>
          <w:tcPr>
            <w:tcW w:w="447" w:type="dxa"/>
            <w:gridSpan w:val="2"/>
            <w:tcBorders>
              <w:left w:val="single" w:sz="4" w:space="0" w:color="auto"/>
              <w:right w:val="single" w:sz="7" w:space="0" w:color="000000"/>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7" w:space="0" w:color="000000"/>
              <w:right w:val="single" w:sz="4" w:space="0" w:color="auto"/>
            </w:tcBorders>
          </w:tcPr>
          <w:p w:rsidR="00AD1F9E" w:rsidRPr="002736E3" w:rsidRDefault="00AD1F9E" w:rsidP="005D3338">
            <w:pPr>
              <w:jc w:val="right"/>
              <w:rPr>
                <w:rFonts w:ascii="Arial" w:hAnsi="Arial" w:cs="Arial"/>
                <w:b/>
                <w:sz w:val="20"/>
              </w:rPr>
            </w:pPr>
          </w:p>
        </w:tc>
        <w:tc>
          <w:tcPr>
            <w:tcW w:w="8287" w:type="dxa"/>
            <w:vMerge/>
            <w:tcBorders>
              <w:left w:val="single" w:sz="4" w:space="0" w:color="auto"/>
              <w:bottom w:val="single" w:sz="4" w:space="0" w:color="auto"/>
              <w:right w:val="single" w:sz="2" w:space="0" w:color="000000"/>
            </w:tcBorders>
          </w:tcPr>
          <w:p w:rsidR="00AD1F9E" w:rsidRPr="002736E3" w:rsidRDefault="00AD1F9E" w:rsidP="005D3338">
            <w:pPr>
              <w:rPr>
                <w:rFonts w:ascii="Arial" w:hAnsi="Arial" w:cs="Arial"/>
                <w:b/>
                <w:sz w:val="20"/>
              </w:rPr>
            </w:pPr>
          </w:p>
        </w:tc>
      </w:tr>
      <w:tr w:rsidR="001A3EA9" w:rsidRPr="001A3EA9" w:rsidTr="005D3338">
        <w:trPr>
          <w:cantSplit/>
          <w:jc w:val="center"/>
        </w:trPr>
        <w:tc>
          <w:tcPr>
            <w:tcW w:w="359" w:type="dxa"/>
            <w:tcBorders>
              <w:left w:val="single" w:sz="7" w:space="0" w:color="000000"/>
              <w:bottom w:val="single" w:sz="7" w:space="0" w:color="000000"/>
            </w:tcBorders>
            <w:vAlign w:val="center"/>
          </w:tcPr>
          <w:p w:rsidR="00AD1F9E" w:rsidRPr="001A3EA9" w:rsidRDefault="00AD1F9E" w:rsidP="005D3338">
            <w:pPr>
              <w:jc w:val="center"/>
              <w:rPr>
                <w:rFonts w:ascii="Arial" w:hAnsi="Arial" w:cs="Arial"/>
                <w:b/>
                <w:color w:val="FF0000"/>
                <w:sz w:val="20"/>
              </w:rPr>
            </w:pPr>
          </w:p>
        </w:tc>
        <w:tc>
          <w:tcPr>
            <w:tcW w:w="720" w:type="dxa"/>
            <w:tcBorders>
              <w:top w:val="single" w:sz="7" w:space="0" w:color="000000"/>
              <w:bottom w:val="single" w:sz="7" w:space="0" w:color="000000"/>
            </w:tcBorders>
            <w:vAlign w:val="center"/>
          </w:tcPr>
          <w:p w:rsidR="00AD1F9E" w:rsidRPr="002736E3" w:rsidRDefault="00AD1F9E" w:rsidP="005D3338">
            <w:pPr>
              <w:jc w:val="center"/>
              <w:rPr>
                <w:rFonts w:ascii="Arial" w:hAnsi="Arial" w:cs="Arial"/>
                <w:b/>
                <w:sz w:val="20"/>
              </w:rPr>
            </w:pPr>
          </w:p>
        </w:tc>
        <w:tc>
          <w:tcPr>
            <w:tcW w:w="447" w:type="dxa"/>
            <w:gridSpan w:val="2"/>
            <w:tcBorders>
              <w:bottom w:val="single" w:sz="7" w:space="0" w:color="000000"/>
              <w:right w:val="single" w:sz="7" w:space="0" w:color="000000"/>
            </w:tcBorders>
          </w:tcPr>
          <w:p w:rsidR="00AD1F9E" w:rsidRPr="002736E3" w:rsidRDefault="00AD1F9E" w:rsidP="005D3338">
            <w:pPr>
              <w:jc w:val="center"/>
              <w:rPr>
                <w:rFonts w:ascii="Arial" w:hAnsi="Arial" w:cs="Arial"/>
                <w:b/>
                <w:sz w:val="20"/>
              </w:rPr>
            </w:pPr>
          </w:p>
        </w:tc>
        <w:tc>
          <w:tcPr>
            <w:tcW w:w="555" w:type="dxa"/>
            <w:gridSpan w:val="2"/>
            <w:tcBorders>
              <w:left w:val="single" w:sz="7" w:space="0" w:color="000000"/>
              <w:bottom w:val="single" w:sz="8" w:space="0" w:color="000000"/>
              <w:right w:val="single" w:sz="4" w:space="0" w:color="auto"/>
            </w:tcBorders>
          </w:tcPr>
          <w:p w:rsidR="00AD1F9E" w:rsidRPr="002736E3" w:rsidRDefault="00AD1F9E" w:rsidP="005D3338">
            <w:pPr>
              <w:jc w:val="right"/>
              <w:rPr>
                <w:rFonts w:ascii="Arial" w:hAnsi="Arial" w:cs="Arial"/>
                <w:b/>
                <w:sz w:val="20"/>
              </w:rPr>
            </w:pPr>
          </w:p>
        </w:tc>
        <w:tc>
          <w:tcPr>
            <w:tcW w:w="8287" w:type="dxa"/>
            <w:tcBorders>
              <w:top w:val="single" w:sz="4" w:space="0" w:color="auto"/>
              <w:left w:val="single" w:sz="4" w:space="0" w:color="auto"/>
              <w:bottom w:val="single" w:sz="8" w:space="0" w:color="000000"/>
              <w:right w:val="single" w:sz="2" w:space="0" w:color="000000"/>
            </w:tcBorders>
          </w:tcPr>
          <w:p w:rsidR="000A439F" w:rsidRPr="002736E3" w:rsidRDefault="00093A32" w:rsidP="005D3338">
            <w:pPr>
              <w:rPr>
                <w:rFonts w:ascii="Arial" w:hAnsi="Arial" w:cs="Arial"/>
                <w:sz w:val="20"/>
              </w:rPr>
            </w:pPr>
            <w:r>
              <w:rPr>
                <w:rFonts w:ascii="Arial" w:hAnsi="Arial" w:cs="Arial"/>
                <w:sz w:val="20"/>
              </w:rPr>
              <w:t>The Crowley Building</w:t>
            </w:r>
            <w:r w:rsidR="00D30BA1">
              <w:rPr>
                <w:rFonts w:ascii="Arial" w:hAnsi="Arial" w:cs="Arial"/>
                <w:sz w:val="20"/>
              </w:rPr>
              <w:t xml:space="preserve">, also known as the Crowley Block </w:t>
            </w:r>
            <w:r>
              <w:rPr>
                <w:rFonts w:ascii="Arial" w:hAnsi="Arial" w:cs="Arial"/>
                <w:sz w:val="20"/>
              </w:rPr>
              <w:t xml:space="preserve">is </w:t>
            </w:r>
            <w:r w:rsidR="00D30BA1">
              <w:rPr>
                <w:rFonts w:ascii="Arial" w:hAnsi="Arial" w:cs="Arial"/>
                <w:sz w:val="20"/>
              </w:rPr>
              <w:t xml:space="preserve">listed </w:t>
            </w:r>
            <w:r>
              <w:rPr>
                <w:rFonts w:ascii="Arial" w:hAnsi="Arial" w:cs="Arial"/>
                <w:sz w:val="20"/>
              </w:rPr>
              <w:t>as site number 155 and</w:t>
            </w:r>
            <w:r w:rsidR="000A439F" w:rsidRPr="002736E3">
              <w:rPr>
                <w:rFonts w:ascii="Arial" w:hAnsi="Arial" w:cs="Arial"/>
                <w:sz w:val="20"/>
              </w:rPr>
              <w:t xml:space="preserve"> is </w:t>
            </w:r>
            <w:r w:rsidR="00D30BA1">
              <w:rPr>
                <w:rFonts w:ascii="Arial" w:hAnsi="Arial" w:cs="Arial"/>
                <w:sz w:val="20"/>
              </w:rPr>
              <w:t xml:space="preserve">listed </w:t>
            </w:r>
            <w:r w:rsidR="00812C08" w:rsidRPr="002736E3">
              <w:rPr>
                <w:rFonts w:ascii="Arial" w:hAnsi="Arial" w:cs="Arial"/>
                <w:sz w:val="20"/>
              </w:rPr>
              <w:t xml:space="preserve">on the </w:t>
            </w:r>
            <w:r w:rsidR="00D30BA1">
              <w:rPr>
                <w:rFonts w:ascii="Arial" w:hAnsi="Arial" w:cs="Arial"/>
                <w:sz w:val="20"/>
              </w:rPr>
              <w:t xml:space="preserve">National Park Service’s </w:t>
            </w:r>
            <w:r w:rsidR="00C46B49">
              <w:rPr>
                <w:rFonts w:ascii="Arial" w:hAnsi="Arial" w:cs="Arial"/>
                <w:sz w:val="20"/>
              </w:rPr>
              <w:t>National</w:t>
            </w:r>
            <w:r w:rsidR="00812C08" w:rsidRPr="002736E3">
              <w:rPr>
                <w:rFonts w:ascii="Arial" w:hAnsi="Arial" w:cs="Arial"/>
                <w:sz w:val="20"/>
              </w:rPr>
              <w:t xml:space="preserve"> Register </w:t>
            </w:r>
            <w:r w:rsidR="00D30BA1">
              <w:rPr>
                <w:rFonts w:ascii="Arial" w:hAnsi="Arial" w:cs="Arial"/>
                <w:sz w:val="20"/>
              </w:rPr>
              <w:t xml:space="preserve">of Historic Places </w:t>
            </w:r>
            <w:r w:rsidR="00812C08" w:rsidRPr="002736E3">
              <w:rPr>
                <w:rFonts w:ascii="Arial" w:hAnsi="Arial" w:cs="Arial"/>
                <w:sz w:val="20"/>
              </w:rPr>
              <w:t xml:space="preserve">as a contributing building to the Lewistown Central </w:t>
            </w:r>
            <w:r w:rsidR="00D30BA1">
              <w:rPr>
                <w:rFonts w:ascii="Arial" w:hAnsi="Arial" w:cs="Arial"/>
                <w:sz w:val="20"/>
              </w:rPr>
              <w:t xml:space="preserve">Business </w:t>
            </w:r>
            <w:r w:rsidR="00812C08" w:rsidRPr="002736E3">
              <w:rPr>
                <w:rFonts w:ascii="Arial" w:hAnsi="Arial" w:cs="Arial"/>
                <w:sz w:val="20"/>
              </w:rPr>
              <w:t>Historic District</w:t>
            </w:r>
            <w:r>
              <w:rPr>
                <w:rFonts w:ascii="Arial" w:hAnsi="Arial" w:cs="Arial"/>
                <w:sz w:val="20"/>
              </w:rPr>
              <w:t xml:space="preserve">.  The building </w:t>
            </w:r>
            <w:r w:rsidR="00812C08" w:rsidRPr="002736E3">
              <w:rPr>
                <w:rFonts w:ascii="Arial" w:hAnsi="Arial" w:cs="Arial"/>
                <w:sz w:val="20"/>
              </w:rPr>
              <w:t xml:space="preserve">will be </w:t>
            </w:r>
            <w:r w:rsidR="00C46B49">
              <w:rPr>
                <w:rFonts w:ascii="Arial" w:hAnsi="Arial" w:cs="Arial"/>
                <w:sz w:val="20"/>
              </w:rPr>
              <w:t>rehabilitated</w:t>
            </w:r>
            <w:r w:rsidR="00812C08" w:rsidRPr="002736E3">
              <w:rPr>
                <w:rFonts w:ascii="Arial" w:hAnsi="Arial" w:cs="Arial"/>
                <w:sz w:val="20"/>
              </w:rPr>
              <w:t xml:space="preserve"> and restored to a usable function</w:t>
            </w:r>
            <w:r w:rsidR="000A439F" w:rsidRPr="002736E3">
              <w:rPr>
                <w:rFonts w:ascii="Arial" w:hAnsi="Arial" w:cs="Arial"/>
                <w:sz w:val="20"/>
              </w:rPr>
              <w:t>,</w:t>
            </w:r>
            <w:r w:rsidR="00812C08" w:rsidRPr="002736E3">
              <w:rPr>
                <w:rFonts w:ascii="Arial" w:hAnsi="Arial" w:cs="Arial"/>
                <w:sz w:val="20"/>
              </w:rPr>
              <w:t xml:space="preserve"> </w:t>
            </w:r>
            <w:r w:rsidR="00D27765">
              <w:rPr>
                <w:rFonts w:ascii="Arial" w:hAnsi="Arial" w:cs="Arial"/>
                <w:sz w:val="20"/>
              </w:rPr>
              <w:t xml:space="preserve">while </w:t>
            </w:r>
            <w:r w:rsidR="00812C08" w:rsidRPr="002736E3">
              <w:rPr>
                <w:rFonts w:ascii="Arial" w:hAnsi="Arial" w:cs="Arial"/>
                <w:sz w:val="20"/>
              </w:rPr>
              <w:t xml:space="preserve">maintaining the historic characteristics </w:t>
            </w:r>
            <w:r w:rsidR="00D27765">
              <w:rPr>
                <w:rFonts w:ascii="Arial" w:hAnsi="Arial" w:cs="Arial"/>
                <w:sz w:val="20"/>
              </w:rPr>
              <w:t>and elements which identified it as a contributing building to the Historic District.</w:t>
            </w:r>
            <w:r w:rsidR="00812C08" w:rsidRPr="002736E3">
              <w:rPr>
                <w:rFonts w:ascii="Arial" w:hAnsi="Arial" w:cs="Arial"/>
                <w:sz w:val="20"/>
              </w:rPr>
              <w:t xml:space="preserve">  </w:t>
            </w:r>
            <w:r w:rsidR="00D30BA1">
              <w:rPr>
                <w:rFonts w:ascii="Arial" w:hAnsi="Arial" w:cs="Arial"/>
                <w:sz w:val="20"/>
              </w:rPr>
              <w:t xml:space="preserve">This 1913 </w:t>
            </w:r>
            <w:r w:rsidR="000A439F" w:rsidRPr="002736E3">
              <w:rPr>
                <w:rFonts w:ascii="Arial" w:hAnsi="Arial" w:cs="Arial"/>
                <w:sz w:val="20"/>
              </w:rPr>
              <w:t xml:space="preserve">property was a </w:t>
            </w:r>
            <w:r w:rsidR="00D30BA1">
              <w:rPr>
                <w:rFonts w:ascii="Arial" w:hAnsi="Arial" w:cs="Arial"/>
                <w:sz w:val="20"/>
              </w:rPr>
              <w:t>Wasmannsdorff and Eastman</w:t>
            </w:r>
            <w:r w:rsidR="000A439F" w:rsidRPr="002736E3">
              <w:rPr>
                <w:rFonts w:ascii="Arial" w:hAnsi="Arial" w:cs="Arial"/>
                <w:sz w:val="20"/>
              </w:rPr>
              <w:t xml:space="preserve"> archi</w:t>
            </w:r>
            <w:r w:rsidR="00D30BA1">
              <w:rPr>
                <w:rFonts w:ascii="Arial" w:hAnsi="Arial" w:cs="Arial"/>
                <w:sz w:val="20"/>
              </w:rPr>
              <w:t xml:space="preserve">tecturally designed </w:t>
            </w:r>
            <w:r w:rsidR="00D27765">
              <w:rPr>
                <w:rFonts w:ascii="Arial" w:hAnsi="Arial" w:cs="Arial"/>
                <w:sz w:val="20"/>
              </w:rPr>
              <w:t xml:space="preserve">stone </w:t>
            </w:r>
            <w:r w:rsidR="00D30BA1">
              <w:rPr>
                <w:rFonts w:ascii="Arial" w:hAnsi="Arial" w:cs="Arial"/>
                <w:sz w:val="20"/>
              </w:rPr>
              <w:t>building which</w:t>
            </w:r>
            <w:r w:rsidR="000A439F" w:rsidRPr="002736E3">
              <w:rPr>
                <w:rFonts w:ascii="Arial" w:hAnsi="Arial" w:cs="Arial"/>
                <w:sz w:val="20"/>
              </w:rPr>
              <w:t xml:space="preserve"> was determined in 1986 to have historic significance</w:t>
            </w:r>
            <w:r w:rsidR="00D27765">
              <w:rPr>
                <w:rFonts w:ascii="Arial" w:hAnsi="Arial" w:cs="Arial"/>
                <w:sz w:val="20"/>
              </w:rPr>
              <w:t xml:space="preserve"> which placed it on the National Register</w:t>
            </w:r>
            <w:r w:rsidR="000A439F" w:rsidRPr="002736E3">
              <w:rPr>
                <w:rFonts w:ascii="Arial" w:hAnsi="Arial" w:cs="Arial"/>
                <w:sz w:val="20"/>
              </w:rPr>
              <w:t xml:space="preserve">. </w:t>
            </w:r>
          </w:p>
          <w:p w:rsidR="000A439F" w:rsidRPr="002736E3" w:rsidRDefault="000A439F" w:rsidP="005D3338">
            <w:pPr>
              <w:rPr>
                <w:rFonts w:ascii="Arial" w:hAnsi="Arial" w:cs="Arial"/>
                <w:sz w:val="20"/>
              </w:rPr>
            </w:pPr>
          </w:p>
          <w:p w:rsidR="005B6821" w:rsidRPr="002736E3" w:rsidRDefault="00093A32" w:rsidP="005D3338">
            <w:pPr>
              <w:rPr>
                <w:rFonts w:ascii="Arial" w:hAnsi="Arial" w:cs="Arial"/>
                <w:sz w:val="20"/>
              </w:rPr>
            </w:pPr>
            <w:r>
              <w:rPr>
                <w:rFonts w:ascii="Arial" w:hAnsi="Arial" w:cs="Arial"/>
                <w:sz w:val="20"/>
              </w:rPr>
              <w:t xml:space="preserve">This </w:t>
            </w:r>
            <w:r w:rsidR="000A439F" w:rsidRPr="002736E3">
              <w:rPr>
                <w:rFonts w:ascii="Arial" w:hAnsi="Arial" w:cs="Arial"/>
                <w:sz w:val="20"/>
              </w:rPr>
              <w:t xml:space="preserve">Historical Property will be </w:t>
            </w:r>
            <w:r w:rsidR="00E80727">
              <w:rPr>
                <w:rFonts w:ascii="Arial" w:hAnsi="Arial" w:cs="Arial"/>
                <w:sz w:val="20"/>
              </w:rPr>
              <w:t>rehabilitated</w:t>
            </w:r>
            <w:r w:rsidR="000A439F" w:rsidRPr="002736E3">
              <w:rPr>
                <w:rFonts w:ascii="Arial" w:hAnsi="Arial" w:cs="Arial"/>
                <w:sz w:val="20"/>
              </w:rPr>
              <w:t xml:space="preserve"> and preserved for the next 100 years as a</w:t>
            </w:r>
            <w:r>
              <w:rPr>
                <w:rFonts w:ascii="Arial" w:hAnsi="Arial" w:cs="Arial"/>
                <w:sz w:val="20"/>
              </w:rPr>
              <w:t>n</w:t>
            </w:r>
            <w:r w:rsidR="000A439F" w:rsidRPr="002736E3">
              <w:rPr>
                <w:rFonts w:ascii="Arial" w:hAnsi="Arial" w:cs="Arial"/>
                <w:sz w:val="20"/>
              </w:rPr>
              <w:t xml:space="preserve"> </w:t>
            </w:r>
            <w:r>
              <w:rPr>
                <w:rFonts w:ascii="Arial" w:hAnsi="Arial" w:cs="Arial"/>
                <w:sz w:val="20"/>
              </w:rPr>
              <w:t>e</w:t>
            </w:r>
            <w:r w:rsidR="000A439F" w:rsidRPr="002736E3">
              <w:rPr>
                <w:rFonts w:ascii="Arial" w:hAnsi="Arial" w:cs="Arial"/>
                <w:sz w:val="20"/>
              </w:rPr>
              <w:t xml:space="preserve">ffect of this project. </w:t>
            </w:r>
          </w:p>
          <w:p w:rsidR="000A439F" w:rsidRPr="002736E3" w:rsidRDefault="000A439F" w:rsidP="005D3338">
            <w:pPr>
              <w:rPr>
                <w:rFonts w:ascii="Arial" w:hAnsi="Arial" w:cs="Arial"/>
                <w:sz w:val="20"/>
              </w:rPr>
            </w:pPr>
          </w:p>
          <w:p w:rsidR="005B6821"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DA46F6" w:rsidRPr="002736E3" w:rsidRDefault="00DA46F6" w:rsidP="005D3338">
            <w:pPr>
              <w:rPr>
                <w:rFonts w:ascii="Arial" w:hAnsi="Arial" w:cs="Arial"/>
                <w:b/>
                <w:sz w:val="20"/>
              </w:rPr>
            </w:pPr>
            <w:r w:rsidRPr="00DA46F6">
              <w:rPr>
                <w:rFonts w:ascii="Arial" w:hAnsi="Arial" w:cs="Arial"/>
                <w:sz w:val="20"/>
              </w:rPr>
              <w:t>NPS National register of Historic Places:</w:t>
            </w:r>
            <w:r>
              <w:rPr>
                <w:rFonts w:ascii="Arial" w:hAnsi="Arial" w:cs="Arial"/>
                <w:b/>
                <w:sz w:val="20"/>
              </w:rPr>
              <w:t xml:space="preserve"> </w:t>
            </w:r>
            <w:hyperlink r:id="rId32" w:history="1">
              <w:r w:rsidRPr="00DA46F6">
                <w:rPr>
                  <w:rStyle w:val="Hyperlink"/>
                  <w:rFonts w:ascii="Arial" w:hAnsi="Arial" w:cs="Arial"/>
                  <w:b/>
                  <w:sz w:val="20"/>
                </w:rPr>
                <w:t>https://npgallery.nps.gov/NRHP/SearchResults/</w:t>
              </w:r>
            </w:hyperlink>
          </w:p>
          <w:p w:rsidR="00AD1F9E" w:rsidRPr="002736E3" w:rsidRDefault="00657C91" w:rsidP="00AA63BB">
            <w:pPr>
              <w:rPr>
                <w:rFonts w:ascii="Arial" w:hAnsi="Arial" w:cs="Arial"/>
                <w:b/>
                <w:sz w:val="20"/>
              </w:rPr>
            </w:pPr>
            <w:r>
              <w:rPr>
                <w:rFonts w:ascii="Arial" w:hAnsi="Arial" w:cs="Arial"/>
                <w:sz w:val="20"/>
              </w:rPr>
              <w:t xml:space="preserve">Montana State </w:t>
            </w:r>
            <w:r w:rsidR="005B6821" w:rsidRPr="002736E3">
              <w:rPr>
                <w:rFonts w:ascii="Arial" w:hAnsi="Arial" w:cs="Arial"/>
                <w:sz w:val="20"/>
              </w:rPr>
              <w:t>Historic Preservation Office</w:t>
            </w:r>
            <w:r w:rsidR="00DA46F6">
              <w:rPr>
                <w:rFonts w:ascii="Arial" w:hAnsi="Arial" w:cs="Arial"/>
                <w:sz w:val="20"/>
              </w:rPr>
              <w:t>:</w:t>
            </w:r>
            <w:r w:rsidR="00F01F12" w:rsidRPr="002736E3">
              <w:rPr>
                <w:rFonts w:ascii="Arial" w:hAnsi="Arial" w:cs="Arial"/>
                <w:sz w:val="20"/>
              </w:rPr>
              <w:t xml:space="preserve"> </w:t>
            </w:r>
            <w:hyperlink r:id="rId33" w:history="1">
              <w:r w:rsidR="00AA63BB" w:rsidRPr="00AA63BB">
                <w:rPr>
                  <w:rStyle w:val="Hyperlink"/>
                  <w:rFonts w:ascii="Arial" w:hAnsi="Arial" w:cs="Arial"/>
                  <w:sz w:val="20"/>
                </w:rPr>
                <w:t>https://mhs.mt.gov/Shpo/NationalReg/NRMap</w:t>
              </w:r>
            </w:hyperlink>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6" w:space="0" w:color="000000"/>
              <w:bottom w:val="nil"/>
            </w:tcBorders>
            <w:vAlign w:val="center"/>
          </w:tcPr>
          <w:p w:rsidR="00AD1F9E" w:rsidRPr="000A439F" w:rsidRDefault="00AD1F9E" w:rsidP="005D3338">
            <w:pPr>
              <w:keepNext/>
              <w:jc w:val="center"/>
              <w:rPr>
                <w:rFonts w:ascii="Arial" w:hAnsi="Arial" w:cs="Arial"/>
                <w:b/>
                <w:sz w:val="20"/>
              </w:rPr>
            </w:pPr>
            <w:r w:rsidRPr="000A439F">
              <w:rPr>
                <w:rFonts w:ascii="Arial" w:hAnsi="Arial" w:cs="Arial"/>
                <w:b/>
                <w:sz w:val="20"/>
              </w:rPr>
              <w:t>Key</w:t>
            </w:r>
          </w:p>
        </w:tc>
        <w:tc>
          <w:tcPr>
            <w:tcW w:w="555" w:type="dxa"/>
            <w:gridSpan w:val="2"/>
            <w:vMerge w:val="restart"/>
            <w:tcBorders>
              <w:top w:val="single" w:sz="6" w:space="0" w:color="000000"/>
            </w:tcBorders>
          </w:tcPr>
          <w:p w:rsidR="00AD1F9E" w:rsidRPr="000A439F" w:rsidRDefault="00AD1F9E" w:rsidP="005D3338">
            <w:pPr>
              <w:keepNext/>
              <w:jc w:val="right"/>
              <w:rPr>
                <w:rFonts w:ascii="Arial" w:hAnsi="Arial" w:cs="Arial"/>
                <w:b/>
                <w:sz w:val="20"/>
              </w:rPr>
            </w:pPr>
            <w:r w:rsidRPr="000A439F">
              <w:rPr>
                <w:rFonts w:ascii="Arial" w:hAnsi="Arial" w:cs="Arial"/>
                <w:b/>
                <w:sz w:val="20"/>
              </w:rPr>
              <w:t>5.</w:t>
            </w:r>
          </w:p>
        </w:tc>
        <w:tc>
          <w:tcPr>
            <w:tcW w:w="8287" w:type="dxa"/>
            <w:vMerge w:val="restart"/>
            <w:tcBorders>
              <w:top w:val="single" w:sz="6" w:space="0" w:color="000000"/>
            </w:tcBorders>
          </w:tcPr>
          <w:p w:rsidR="00AD1F9E" w:rsidRPr="000A439F" w:rsidRDefault="00AD1F9E" w:rsidP="005D3338">
            <w:pPr>
              <w:keepNext/>
              <w:rPr>
                <w:rFonts w:ascii="Arial" w:hAnsi="Arial" w:cs="Arial"/>
                <w:b/>
                <w:sz w:val="20"/>
              </w:rPr>
            </w:pPr>
            <w:r w:rsidRPr="000A439F">
              <w:rPr>
                <w:rFonts w:ascii="Arial" w:hAnsi="Arial" w:cs="Arial"/>
                <w:b/>
                <w:sz w:val="20"/>
              </w:rPr>
              <w:t>Changes in Demographic (population) Characteristics (e.g., quantity, distribution, density)</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bottom w:val="nil"/>
            </w:tcBorders>
            <w:vAlign w:val="center"/>
          </w:tcPr>
          <w:p w:rsidR="00AD1F9E" w:rsidRPr="000A439F" w:rsidRDefault="00AD1F9E" w:rsidP="005D3338">
            <w:pPr>
              <w:keepNext/>
              <w:jc w:val="center"/>
              <w:rPr>
                <w:rFonts w:ascii="Arial" w:hAnsi="Arial" w:cs="Arial"/>
                <w:b/>
                <w:sz w:val="20"/>
              </w:rPr>
            </w:pPr>
          </w:p>
        </w:tc>
        <w:tc>
          <w:tcPr>
            <w:tcW w:w="720" w:type="dxa"/>
            <w:tcBorders>
              <w:top w:val="single" w:sz="4" w:space="0" w:color="auto"/>
              <w:bottom w:val="single" w:sz="6" w:space="0" w:color="000000"/>
            </w:tcBorders>
            <w:vAlign w:val="center"/>
          </w:tcPr>
          <w:p w:rsidR="00AD1F9E" w:rsidRPr="000A439F" w:rsidRDefault="00C46B49" w:rsidP="005D3338">
            <w:pPr>
              <w:keepNext/>
              <w:jc w:val="center"/>
              <w:rPr>
                <w:rFonts w:ascii="Arial" w:hAnsi="Arial" w:cs="Arial"/>
                <w:b/>
                <w:sz w:val="20"/>
              </w:rPr>
            </w:pPr>
            <w:r>
              <w:rPr>
                <w:rFonts w:ascii="Arial" w:hAnsi="Arial" w:cs="Arial"/>
                <w:b/>
                <w:sz w:val="20"/>
              </w:rPr>
              <w:t>N</w:t>
            </w:r>
          </w:p>
        </w:tc>
        <w:tc>
          <w:tcPr>
            <w:tcW w:w="447" w:type="dxa"/>
            <w:gridSpan w:val="2"/>
            <w:tcBorders>
              <w:top w:val="nil"/>
              <w:bottom w:val="nil"/>
            </w:tcBorders>
          </w:tcPr>
          <w:p w:rsidR="00AD1F9E" w:rsidRPr="000A439F" w:rsidRDefault="00AD1F9E" w:rsidP="005D3338">
            <w:pPr>
              <w:keepNext/>
              <w:jc w:val="center"/>
              <w:rPr>
                <w:rFonts w:ascii="Arial" w:hAnsi="Arial" w:cs="Arial"/>
                <w:b/>
                <w:sz w:val="20"/>
              </w:rPr>
            </w:pPr>
          </w:p>
        </w:tc>
        <w:tc>
          <w:tcPr>
            <w:tcW w:w="555" w:type="dxa"/>
            <w:gridSpan w:val="2"/>
            <w:vMerge/>
            <w:tcBorders>
              <w:bottom w:val="nil"/>
            </w:tcBorders>
          </w:tcPr>
          <w:p w:rsidR="00AD1F9E" w:rsidRPr="000A439F" w:rsidRDefault="00AD1F9E" w:rsidP="005D3338">
            <w:pPr>
              <w:jc w:val="right"/>
              <w:rPr>
                <w:rFonts w:ascii="Arial" w:hAnsi="Arial" w:cs="Arial"/>
                <w:b/>
                <w:sz w:val="20"/>
              </w:rPr>
            </w:pPr>
          </w:p>
        </w:tc>
        <w:tc>
          <w:tcPr>
            <w:tcW w:w="8287" w:type="dxa"/>
            <w:vMerge/>
          </w:tcPr>
          <w:p w:rsidR="00AD1F9E" w:rsidRPr="000A439F" w:rsidRDefault="00AD1F9E" w:rsidP="005D3338">
            <w:pPr>
              <w:rPr>
                <w:rFonts w:ascii="Arial" w:hAnsi="Arial" w:cs="Arial"/>
                <w:b/>
                <w:sz w:val="20"/>
              </w:rPr>
            </w:pP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bottom w:val="single" w:sz="4" w:space="0" w:color="auto"/>
              <w:right w:val="nil"/>
            </w:tcBorders>
            <w:vAlign w:val="center"/>
          </w:tcPr>
          <w:p w:rsidR="00AD1F9E" w:rsidRPr="000A439F"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0A439F" w:rsidRDefault="00AD1F9E" w:rsidP="005D3338">
            <w:pPr>
              <w:jc w:val="center"/>
              <w:rPr>
                <w:rFonts w:ascii="Arial" w:hAnsi="Arial" w:cs="Arial"/>
                <w:b/>
                <w:sz w:val="20"/>
              </w:rPr>
            </w:pPr>
          </w:p>
        </w:tc>
        <w:tc>
          <w:tcPr>
            <w:tcW w:w="447" w:type="dxa"/>
            <w:gridSpan w:val="2"/>
            <w:tcBorders>
              <w:top w:val="nil"/>
              <w:left w:val="nil"/>
              <w:bottom w:val="single" w:sz="4" w:space="0" w:color="auto"/>
            </w:tcBorders>
          </w:tcPr>
          <w:p w:rsidR="00AD1F9E" w:rsidRPr="000A439F" w:rsidRDefault="00AD1F9E" w:rsidP="005D3338">
            <w:pPr>
              <w:jc w:val="center"/>
              <w:rPr>
                <w:rFonts w:ascii="Arial" w:hAnsi="Arial" w:cs="Arial"/>
                <w:b/>
                <w:sz w:val="20"/>
              </w:rPr>
            </w:pPr>
          </w:p>
        </w:tc>
        <w:tc>
          <w:tcPr>
            <w:tcW w:w="555" w:type="dxa"/>
            <w:gridSpan w:val="2"/>
            <w:tcBorders>
              <w:top w:val="nil"/>
              <w:bottom w:val="single" w:sz="6" w:space="0" w:color="000000"/>
            </w:tcBorders>
          </w:tcPr>
          <w:p w:rsidR="00AD1F9E" w:rsidRPr="000A439F" w:rsidRDefault="00AD1F9E" w:rsidP="005D3338">
            <w:pPr>
              <w:jc w:val="right"/>
              <w:rPr>
                <w:rFonts w:ascii="Arial" w:hAnsi="Arial" w:cs="Arial"/>
                <w:b/>
                <w:sz w:val="20"/>
              </w:rPr>
            </w:pPr>
          </w:p>
        </w:tc>
        <w:tc>
          <w:tcPr>
            <w:tcW w:w="8287" w:type="dxa"/>
          </w:tcPr>
          <w:p w:rsidR="005B6821" w:rsidRDefault="008866CC" w:rsidP="005D3338">
            <w:pPr>
              <w:rPr>
                <w:rFonts w:ascii="Arial" w:hAnsi="Arial" w:cs="Arial"/>
                <w:sz w:val="20"/>
              </w:rPr>
            </w:pPr>
            <w:r>
              <w:rPr>
                <w:rFonts w:ascii="Arial" w:hAnsi="Arial" w:cs="Arial"/>
                <w:sz w:val="20"/>
              </w:rPr>
              <w:t>Between 2010</w:t>
            </w:r>
            <w:r w:rsidR="002E0EC2">
              <w:rPr>
                <w:rFonts w:ascii="Arial" w:hAnsi="Arial" w:cs="Arial"/>
                <w:sz w:val="20"/>
              </w:rPr>
              <w:t xml:space="preserve"> - </w:t>
            </w:r>
            <w:r>
              <w:rPr>
                <w:rFonts w:ascii="Arial" w:hAnsi="Arial" w:cs="Arial"/>
                <w:sz w:val="20"/>
              </w:rPr>
              <w:t>2018</w:t>
            </w:r>
            <w:r w:rsidR="001009B5" w:rsidRPr="000A439F">
              <w:rPr>
                <w:rFonts w:ascii="Arial" w:hAnsi="Arial" w:cs="Arial"/>
                <w:sz w:val="20"/>
              </w:rPr>
              <w:t xml:space="preserve"> </w:t>
            </w:r>
            <w:r>
              <w:rPr>
                <w:rFonts w:ascii="Arial" w:hAnsi="Arial" w:cs="Arial"/>
                <w:sz w:val="20"/>
              </w:rPr>
              <w:t>the City of Lewistown</w:t>
            </w:r>
            <w:r w:rsidR="001009B5" w:rsidRPr="000A439F">
              <w:rPr>
                <w:rFonts w:ascii="Arial" w:hAnsi="Arial" w:cs="Arial"/>
                <w:sz w:val="20"/>
              </w:rPr>
              <w:t xml:space="preserve"> has seen a decrease in population of </w:t>
            </w:r>
            <w:r>
              <w:rPr>
                <w:rFonts w:ascii="Arial" w:hAnsi="Arial" w:cs="Arial"/>
                <w:sz w:val="20"/>
              </w:rPr>
              <w:t>3.8</w:t>
            </w:r>
            <w:r w:rsidR="001009B5" w:rsidRPr="000A439F">
              <w:rPr>
                <w:rFonts w:ascii="Arial" w:hAnsi="Arial" w:cs="Arial"/>
                <w:sz w:val="20"/>
              </w:rPr>
              <w:t xml:space="preserve">%. </w:t>
            </w:r>
            <w:r w:rsidR="00C80D0F" w:rsidRPr="000A439F">
              <w:rPr>
                <w:rFonts w:ascii="Arial" w:hAnsi="Arial" w:cs="Arial"/>
                <w:sz w:val="20"/>
              </w:rPr>
              <w:t xml:space="preserve">The current population is </w:t>
            </w:r>
            <w:r>
              <w:rPr>
                <w:rFonts w:ascii="Arial" w:hAnsi="Arial" w:cs="Arial"/>
                <w:sz w:val="20"/>
              </w:rPr>
              <w:t>5</w:t>
            </w:r>
            <w:r w:rsidR="000901A6">
              <w:rPr>
                <w:rFonts w:ascii="Arial" w:hAnsi="Arial" w:cs="Arial"/>
                <w:sz w:val="20"/>
              </w:rPr>
              <w:t>,818</w:t>
            </w:r>
            <w:r>
              <w:rPr>
                <w:rFonts w:ascii="Arial" w:hAnsi="Arial" w:cs="Arial"/>
                <w:sz w:val="20"/>
              </w:rPr>
              <w:t xml:space="preserve"> (</w:t>
            </w:r>
            <w:r w:rsidR="000901A6">
              <w:rPr>
                <w:rFonts w:ascii="Arial" w:hAnsi="Arial" w:cs="Arial"/>
                <w:sz w:val="20"/>
              </w:rPr>
              <w:t>2018</w:t>
            </w:r>
            <w:r>
              <w:rPr>
                <w:rFonts w:ascii="Arial" w:hAnsi="Arial" w:cs="Arial"/>
                <w:sz w:val="20"/>
              </w:rPr>
              <w:t>)</w:t>
            </w:r>
            <w:r w:rsidR="00C80D0F" w:rsidRPr="000A439F">
              <w:rPr>
                <w:rFonts w:ascii="Arial" w:hAnsi="Arial" w:cs="Arial"/>
                <w:sz w:val="20"/>
              </w:rPr>
              <w:t xml:space="preserve">. </w:t>
            </w:r>
            <w:r w:rsidR="002E0EC2">
              <w:rPr>
                <w:rFonts w:ascii="Arial" w:hAnsi="Arial" w:cs="Arial"/>
                <w:sz w:val="20"/>
              </w:rPr>
              <w:t xml:space="preserve"> </w:t>
            </w:r>
            <w:r w:rsidR="001009B5" w:rsidRPr="000A439F">
              <w:rPr>
                <w:rFonts w:ascii="Arial" w:hAnsi="Arial" w:cs="Arial"/>
                <w:sz w:val="20"/>
              </w:rPr>
              <w:t xml:space="preserve">Although </w:t>
            </w:r>
            <w:r w:rsidR="00C80D0F" w:rsidRPr="000A439F">
              <w:rPr>
                <w:rFonts w:ascii="Arial" w:hAnsi="Arial" w:cs="Arial"/>
                <w:sz w:val="20"/>
              </w:rPr>
              <w:t xml:space="preserve">this project would not expect to change the demographics of the area, by </w:t>
            </w:r>
            <w:r w:rsidR="000947C0" w:rsidRPr="000A439F">
              <w:rPr>
                <w:rFonts w:ascii="Arial" w:hAnsi="Arial" w:cs="Arial"/>
                <w:sz w:val="20"/>
              </w:rPr>
              <w:t>adding an additional amenity to improve quality of place</w:t>
            </w:r>
            <w:r w:rsidR="00C80D0F" w:rsidRPr="000A439F">
              <w:rPr>
                <w:rFonts w:ascii="Arial" w:hAnsi="Arial" w:cs="Arial"/>
                <w:sz w:val="20"/>
              </w:rPr>
              <w:t xml:space="preserve">, there could be a positive effect on the community.  </w:t>
            </w:r>
          </w:p>
          <w:p w:rsidR="001101BE" w:rsidRPr="000A439F" w:rsidRDefault="001101BE" w:rsidP="005D3338">
            <w:pPr>
              <w:rPr>
                <w:rFonts w:ascii="Arial" w:hAnsi="Arial" w:cs="Arial"/>
                <w:sz w:val="20"/>
              </w:rPr>
            </w:pPr>
          </w:p>
          <w:p w:rsidR="000901A6" w:rsidRDefault="00AD1F9E" w:rsidP="005D3338">
            <w:pPr>
              <w:rPr>
                <w:rFonts w:ascii="Arial" w:hAnsi="Arial" w:cs="Arial"/>
                <w:b/>
                <w:sz w:val="20"/>
              </w:rPr>
            </w:pPr>
            <w:r w:rsidRPr="000A439F">
              <w:rPr>
                <w:rFonts w:ascii="Arial" w:hAnsi="Arial" w:cs="Arial"/>
                <w:b/>
                <w:i/>
                <w:sz w:val="20"/>
              </w:rPr>
              <w:t>Source of Information</w:t>
            </w:r>
            <w:r w:rsidRPr="000A439F">
              <w:rPr>
                <w:rFonts w:ascii="Arial" w:hAnsi="Arial" w:cs="Arial"/>
                <w:b/>
                <w:sz w:val="20"/>
              </w:rPr>
              <w:t xml:space="preserve">: </w:t>
            </w:r>
          </w:p>
          <w:p w:rsidR="00AD1F9E" w:rsidRPr="000A439F" w:rsidRDefault="000901A6" w:rsidP="005D3338">
            <w:pPr>
              <w:rPr>
                <w:rFonts w:ascii="Arial" w:hAnsi="Arial" w:cs="Arial"/>
                <w:b/>
                <w:sz w:val="20"/>
              </w:rPr>
            </w:pPr>
            <w:r>
              <w:rPr>
                <w:rFonts w:ascii="Arial" w:hAnsi="Arial" w:cs="Arial"/>
                <w:sz w:val="20"/>
                <w:szCs w:val="20"/>
              </w:rPr>
              <w:t xml:space="preserve">US Census: </w:t>
            </w:r>
            <w:hyperlink r:id="rId34" w:anchor="flag-js-X" w:history="1">
              <w:r w:rsidRPr="000A439F">
                <w:rPr>
                  <w:rStyle w:val="Hyperlink"/>
                  <w:rFonts w:ascii="Arial" w:hAnsi="Arial" w:cs="Arial"/>
                  <w:color w:val="auto"/>
                  <w:sz w:val="20"/>
                  <w:u w:val="none"/>
                </w:rPr>
                <w:t>https://www.census.gov/quickfacts/table/PST045216/3043375,30#flag-js-X</w:t>
              </w:r>
            </w:hyperlink>
          </w:p>
          <w:p w:rsidR="00C80D0F" w:rsidRPr="000A439F" w:rsidRDefault="008866CC" w:rsidP="005D3338">
            <w:pPr>
              <w:rPr>
                <w:rFonts w:ascii="Arial" w:hAnsi="Arial" w:cs="Arial"/>
                <w:sz w:val="20"/>
              </w:rPr>
            </w:pPr>
            <w:r>
              <w:rPr>
                <w:rFonts w:ascii="Arial" w:hAnsi="Arial" w:cs="Arial"/>
                <w:sz w:val="20"/>
              </w:rPr>
              <w:t xml:space="preserve">Headwaters Economics: </w:t>
            </w:r>
            <w:hyperlink r:id="rId35" w:history="1">
              <w:r w:rsidRPr="008866CC">
                <w:rPr>
                  <w:rStyle w:val="Hyperlink"/>
                  <w:rFonts w:ascii="Arial" w:hAnsi="Arial" w:cs="Arial"/>
                  <w:sz w:val="20"/>
                </w:rPr>
                <w:t>https://headwaterseconomics.org/tools/economic-profile-system/</w:t>
              </w:r>
            </w:hyperlink>
            <w:r>
              <w:rPr>
                <w:rFonts w:ascii="Arial" w:hAnsi="Arial" w:cs="Arial"/>
                <w:sz w:val="20"/>
              </w:rPr>
              <w:t xml:space="preserve"> </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0A439F" w:rsidRDefault="00AD1F9E" w:rsidP="005D3338">
            <w:pPr>
              <w:keepNext/>
              <w:jc w:val="center"/>
              <w:rPr>
                <w:rFonts w:ascii="Arial" w:hAnsi="Arial" w:cs="Arial"/>
                <w:b/>
                <w:sz w:val="20"/>
              </w:rPr>
            </w:pPr>
            <w:r w:rsidRPr="000A439F">
              <w:rPr>
                <w:rFonts w:ascii="Arial" w:hAnsi="Arial" w:cs="Arial"/>
                <w:b/>
                <w:sz w:val="20"/>
              </w:rPr>
              <w:lastRenderedPageBreak/>
              <w:t>Key</w:t>
            </w:r>
          </w:p>
        </w:tc>
        <w:tc>
          <w:tcPr>
            <w:tcW w:w="555" w:type="dxa"/>
            <w:gridSpan w:val="2"/>
            <w:vMerge w:val="restart"/>
            <w:tcBorders>
              <w:left w:val="single" w:sz="4" w:space="0" w:color="auto"/>
            </w:tcBorders>
          </w:tcPr>
          <w:p w:rsidR="00AD1F9E" w:rsidRPr="000A439F" w:rsidRDefault="00AD1F9E" w:rsidP="005D3338">
            <w:pPr>
              <w:keepNext/>
              <w:jc w:val="right"/>
              <w:rPr>
                <w:rFonts w:ascii="Arial" w:hAnsi="Arial" w:cs="Arial"/>
                <w:b/>
                <w:sz w:val="20"/>
              </w:rPr>
            </w:pPr>
            <w:r w:rsidRPr="000A439F">
              <w:rPr>
                <w:rFonts w:ascii="Arial" w:hAnsi="Arial" w:cs="Arial"/>
                <w:b/>
                <w:sz w:val="20"/>
              </w:rPr>
              <w:t>6.</w:t>
            </w:r>
          </w:p>
        </w:tc>
        <w:tc>
          <w:tcPr>
            <w:tcW w:w="8287" w:type="dxa"/>
            <w:vMerge w:val="restart"/>
          </w:tcPr>
          <w:p w:rsidR="00AD1F9E" w:rsidRPr="000A439F" w:rsidRDefault="00AD1F9E" w:rsidP="005D3338">
            <w:pPr>
              <w:keepNext/>
              <w:rPr>
                <w:rFonts w:ascii="Arial" w:hAnsi="Arial" w:cs="Arial"/>
                <w:b/>
                <w:sz w:val="20"/>
              </w:rPr>
            </w:pPr>
            <w:r w:rsidRPr="000A439F">
              <w:rPr>
                <w:rFonts w:ascii="Arial" w:hAnsi="Arial" w:cs="Arial"/>
                <w:b/>
                <w:sz w:val="20"/>
              </w:rPr>
              <w:t>General Housing Conditions - Quality, Quantity, Affordability</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0A439F"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0A439F" w:rsidRDefault="007A56C3"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0A439F"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0A439F" w:rsidRDefault="00AD1F9E" w:rsidP="005D3338">
            <w:pPr>
              <w:jc w:val="right"/>
              <w:rPr>
                <w:rFonts w:ascii="Arial" w:hAnsi="Arial" w:cs="Arial"/>
                <w:b/>
                <w:sz w:val="20"/>
              </w:rPr>
            </w:pPr>
          </w:p>
        </w:tc>
        <w:tc>
          <w:tcPr>
            <w:tcW w:w="8287" w:type="dxa"/>
            <w:vMerge/>
          </w:tcPr>
          <w:p w:rsidR="00AD1F9E" w:rsidRPr="000A439F" w:rsidRDefault="00AD1F9E" w:rsidP="005D3338">
            <w:pPr>
              <w:rPr>
                <w:rFonts w:ascii="Arial" w:hAnsi="Arial" w:cs="Arial"/>
                <w:b/>
                <w:sz w:val="20"/>
              </w:rPr>
            </w:pP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0A439F"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0A439F"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0A439F" w:rsidRDefault="00AD1F9E" w:rsidP="005D3338">
            <w:pPr>
              <w:jc w:val="center"/>
              <w:rPr>
                <w:rFonts w:ascii="Arial" w:hAnsi="Arial" w:cs="Arial"/>
                <w:b/>
                <w:sz w:val="20"/>
              </w:rPr>
            </w:pPr>
          </w:p>
        </w:tc>
        <w:tc>
          <w:tcPr>
            <w:tcW w:w="555" w:type="dxa"/>
            <w:gridSpan w:val="2"/>
            <w:tcBorders>
              <w:top w:val="nil"/>
              <w:left w:val="single" w:sz="4" w:space="0" w:color="auto"/>
              <w:bottom w:val="single" w:sz="4" w:space="0" w:color="auto"/>
            </w:tcBorders>
          </w:tcPr>
          <w:p w:rsidR="00AD1F9E" w:rsidRPr="000A439F" w:rsidRDefault="00AD1F9E" w:rsidP="005D3338">
            <w:pPr>
              <w:jc w:val="right"/>
              <w:rPr>
                <w:rFonts w:ascii="Arial" w:hAnsi="Arial" w:cs="Arial"/>
                <w:b/>
                <w:sz w:val="20"/>
              </w:rPr>
            </w:pPr>
          </w:p>
        </w:tc>
        <w:tc>
          <w:tcPr>
            <w:tcW w:w="8287" w:type="dxa"/>
          </w:tcPr>
          <w:p w:rsidR="001101BE" w:rsidRDefault="00FE4FDD" w:rsidP="005D3338">
            <w:pPr>
              <w:rPr>
                <w:rFonts w:ascii="Arial" w:hAnsi="Arial" w:cs="Arial"/>
                <w:sz w:val="20"/>
              </w:rPr>
            </w:pPr>
            <w:r>
              <w:rPr>
                <w:rFonts w:ascii="Arial" w:hAnsi="Arial" w:cs="Arial"/>
                <w:sz w:val="20"/>
              </w:rPr>
              <w:t>Between 2014</w:t>
            </w:r>
            <w:r w:rsidR="00D2555A">
              <w:rPr>
                <w:rFonts w:ascii="Arial" w:hAnsi="Arial" w:cs="Arial"/>
                <w:sz w:val="20"/>
              </w:rPr>
              <w:t xml:space="preserve"> -</w:t>
            </w:r>
            <w:r w:rsidR="0075457B" w:rsidRPr="000A439F">
              <w:rPr>
                <w:rFonts w:ascii="Arial" w:hAnsi="Arial" w:cs="Arial"/>
                <w:sz w:val="20"/>
              </w:rPr>
              <w:t xml:space="preserve"> </w:t>
            </w:r>
            <w:r>
              <w:rPr>
                <w:rFonts w:ascii="Arial" w:hAnsi="Arial" w:cs="Arial"/>
                <w:sz w:val="20"/>
              </w:rPr>
              <w:t>2018 Lewistown had 2,864</w:t>
            </w:r>
            <w:r w:rsidR="00602451" w:rsidRPr="000A439F">
              <w:rPr>
                <w:rFonts w:ascii="Arial" w:hAnsi="Arial" w:cs="Arial"/>
                <w:sz w:val="20"/>
              </w:rPr>
              <w:t xml:space="preserve"> households with the average homeownership rate of 63.7%. </w:t>
            </w:r>
            <w:r w:rsidR="002E6DAB">
              <w:rPr>
                <w:rFonts w:ascii="Arial" w:hAnsi="Arial" w:cs="Arial"/>
                <w:sz w:val="20"/>
              </w:rPr>
              <w:t xml:space="preserve"> </w:t>
            </w:r>
            <w:r>
              <w:rPr>
                <w:rFonts w:ascii="Arial" w:hAnsi="Arial" w:cs="Arial"/>
                <w:sz w:val="20"/>
              </w:rPr>
              <w:t>In 2018</w:t>
            </w:r>
            <w:r w:rsidR="002E6DAB">
              <w:rPr>
                <w:rFonts w:ascii="Arial" w:hAnsi="Arial" w:cs="Arial"/>
                <w:sz w:val="20"/>
              </w:rPr>
              <w:t>,</w:t>
            </w:r>
            <w:r w:rsidR="0075457B" w:rsidRPr="000A439F">
              <w:rPr>
                <w:rFonts w:ascii="Arial" w:hAnsi="Arial" w:cs="Arial"/>
                <w:sz w:val="20"/>
              </w:rPr>
              <w:t xml:space="preserve"> </w:t>
            </w:r>
            <w:r>
              <w:rPr>
                <w:rFonts w:ascii="Arial" w:hAnsi="Arial" w:cs="Arial"/>
                <w:sz w:val="20"/>
              </w:rPr>
              <w:t>14.1</w:t>
            </w:r>
            <w:r w:rsidR="0075457B" w:rsidRPr="000A439F">
              <w:rPr>
                <w:rFonts w:ascii="Arial" w:hAnsi="Arial" w:cs="Arial"/>
                <w:sz w:val="20"/>
              </w:rPr>
              <w:t xml:space="preserve">% of families lived below the poverty line. </w:t>
            </w:r>
            <w:r w:rsidR="006738CB" w:rsidRPr="000A439F">
              <w:rPr>
                <w:rFonts w:ascii="Arial" w:hAnsi="Arial" w:cs="Arial"/>
                <w:sz w:val="20"/>
              </w:rPr>
              <w:t xml:space="preserve">This </w:t>
            </w:r>
            <w:r w:rsidR="0081501D">
              <w:rPr>
                <w:rFonts w:ascii="Arial" w:hAnsi="Arial" w:cs="Arial"/>
                <w:sz w:val="20"/>
              </w:rPr>
              <w:t xml:space="preserve">phased </w:t>
            </w:r>
            <w:r w:rsidR="006738CB" w:rsidRPr="000A439F">
              <w:rPr>
                <w:rFonts w:ascii="Arial" w:hAnsi="Arial" w:cs="Arial"/>
                <w:sz w:val="20"/>
              </w:rPr>
              <w:t xml:space="preserve">project </w:t>
            </w:r>
            <w:r w:rsidR="0081501D">
              <w:rPr>
                <w:rFonts w:ascii="Arial" w:hAnsi="Arial" w:cs="Arial"/>
                <w:sz w:val="20"/>
              </w:rPr>
              <w:t>which may provide upper story housing may</w:t>
            </w:r>
            <w:r w:rsidR="006738CB" w:rsidRPr="000A439F">
              <w:rPr>
                <w:rFonts w:ascii="Arial" w:hAnsi="Arial" w:cs="Arial"/>
                <w:sz w:val="20"/>
              </w:rPr>
              <w:t xml:space="preserve"> have </w:t>
            </w:r>
            <w:r w:rsidR="0081501D">
              <w:rPr>
                <w:rFonts w:ascii="Arial" w:hAnsi="Arial" w:cs="Arial"/>
                <w:sz w:val="20"/>
              </w:rPr>
              <w:t>a beneficial</w:t>
            </w:r>
            <w:r w:rsidR="006738CB" w:rsidRPr="000A439F">
              <w:rPr>
                <w:rFonts w:ascii="Arial" w:hAnsi="Arial" w:cs="Arial"/>
                <w:sz w:val="20"/>
              </w:rPr>
              <w:t xml:space="preserve"> effect on general housing conditions. </w:t>
            </w:r>
          </w:p>
          <w:p w:rsidR="001A36AA" w:rsidRPr="000A439F" w:rsidRDefault="00602451" w:rsidP="005D3338">
            <w:pPr>
              <w:rPr>
                <w:rFonts w:ascii="Arial" w:hAnsi="Arial" w:cs="Arial"/>
                <w:sz w:val="20"/>
              </w:rPr>
            </w:pPr>
            <w:r w:rsidRPr="000A439F">
              <w:rPr>
                <w:rFonts w:ascii="Arial" w:hAnsi="Arial" w:cs="Arial"/>
                <w:sz w:val="20"/>
              </w:rPr>
              <w:t xml:space="preserve"> </w:t>
            </w:r>
          </w:p>
          <w:p w:rsidR="00AD1F9E" w:rsidRPr="000A439F" w:rsidRDefault="00AD1F9E" w:rsidP="005D3338">
            <w:pPr>
              <w:rPr>
                <w:rFonts w:ascii="Arial" w:hAnsi="Arial" w:cs="Arial"/>
                <w:b/>
                <w:sz w:val="20"/>
              </w:rPr>
            </w:pPr>
            <w:r w:rsidRPr="000A439F">
              <w:rPr>
                <w:rFonts w:ascii="Arial" w:hAnsi="Arial" w:cs="Arial"/>
                <w:b/>
                <w:i/>
                <w:sz w:val="20"/>
              </w:rPr>
              <w:t>Source of Information</w:t>
            </w:r>
            <w:r w:rsidRPr="000A439F">
              <w:rPr>
                <w:rFonts w:ascii="Arial" w:hAnsi="Arial" w:cs="Arial"/>
                <w:b/>
                <w:sz w:val="20"/>
              </w:rPr>
              <w:t xml:space="preserve">:  </w:t>
            </w:r>
          </w:p>
          <w:p w:rsidR="00602451" w:rsidRPr="000A439F" w:rsidRDefault="000901A6" w:rsidP="005D3338">
            <w:pPr>
              <w:rPr>
                <w:rFonts w:ascii="Arial" w:hAnsi="Arial" w:cs="Arial"/>
                <w:sz w:val="20"/>
              </w:rPr>
            </w:pPr>
            <w:r>
              <w:rPr>
                <w:rFonts w:ascii="Arial" w:hAnsi="Arial" w:cs="Arial"/>
                <w:sz w:val="20"/>
                <w:szCs w:val="20"/>
              </w:rPr>
              <w:t xml:space="preserve">US Census: </w:t>
            </w:r>
            <w:hyperlink r:id="rId36" w:anchor="flag-js-X" w:history="1">
              <w:r w:rsidR="00602451" w:rsidRPr="000A439F">
                <w:rPr>
                  <w:rStyle w:val="Hyperlink"/>
                  <w:rFonts w:ascii="Arial" w:hAnsi="Arial" w:cs="Arial"/>
                  <w:color w:val="auto"/>
                  <w:sz w:val="20"/>
                  <w:u w:val="none"/>
                </w:rPr>
                <w:t>https://www.census.gov/quickfacts/table/PST045216/3043375,30#flag-js-X</w:t>
              </w:r>
            </w:hyperlink>
            <w:r w:rsidR="00602451" w:rsidRPr="000A439F">
              <w:rPr>
                <w:rFonts w:ascii="Arial" w:hAnsi="Arial" w:cs="Arial"/>
                <w:sz w:val="20"/>
              </w:rPr>
              <w:t xml:space="preserve"> </w:t>
            </w:r>
          </w:p>
          <w:p w:rsidR="00602451" w:rsidRPr="000A439F" w:rsidRDefault="008866CC" w:rsidP="005D3338">
            <w:pPr>
              <w:rPr>
                <w:rFonts w:ascii="Arial" w:hAnsi="Arial" w:cs="Arial"/>
                <w:sz w:val="20"/>
              </w:rPr>
            </w:pPr>
            <w:r>
              <w:rPr>
                <w:rFonts w:ascii="Arial" w:hAnsi="Arial" w:cs="Arial"/>
                <w:sz w:val="20"/>
              </w:rPr>
              <w:t xml:space="preserve">Headwaters Economics: </w:t>
            </w:r>
            <w:hyperlink r:id="rId37" w:history="1">
              <w:r w:rsidRPr="008866CC">
                <w:rPr>
                  <w:rStyle w:val="Hyperlink"/>
                  <w:rFonts w:ascii="Arial" w:hAnsi="Arial" w:cs="Arial"/>
                  <w:sz w:val="20"/>
                </w:rPr>
                <w:t>https://headwaterseconomics.org/tools/economic-profile-system/</w:t>
              </w:r>
            </w:hyperlink>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0A439F" w:rsidRDefault="00AD1F9E" w:rsidP="005D3338">
            <w:pPr>
              <w:keepNext/>
              <w:jc w:val="center"/>
              <w:rPr>
                <w:rFonts w:ascii="Arial" w:hAnsi="Arial" w:cs="Arial"/>
                <w:b/>
                <w:sz w:val="20"/>
              </w:rPr>
            </w:pPr>
            <w:r w:rsidRPr="000A439F">
              <w:rPr>
                <w:rFonts w:ascii="Arial" w:hAnsi="Arial" w:cs="Arial"/>
                <w:b/>
                <w:sz w:val="20"/>
              </w:rPr>
              <w:t>Key</w:t>
            </w:r>
          </w:p>
        </w:tc>
        <w:tc>
          <w:tcPr>
            <w:tcW w:w="555" w:type="dxa"/>
            <w:gridSpan w:val="2"/>
            <w:vMerge w:val="restart"/>
            <w:tcBorders>
              <w:top w:val="single" w:sz="4" w:space="0" w:color="auto"/>
              <w:left w:val="single" w:sz="4" w:space="0" w:color="auto"/>
              <w:right w:val="single" w:sz="4" w:space="0" w:color="auto"/>
            </w:tcBorders>
          </w:tcPr>
          <w:p w:rsidR="00AD1F9E" w:rsidRPr="000A439F" w:rsidRDefault="00AD1F9E" w:rsidP="005D3338">
            <w:pPr>
              <w:keepNext/>
              <w:jc w:val="right"/>
              <w:rPr>
                <w:rFonts w:ascii="Arial" w:hAnsi="Arial" w:cs="Arial"/>
                <w:b/>
                <w:sz w:val="20"/>
              </w:rPr>
            </w:pPr>
            <w:r w:rsidRPr="000A439F">
              <w:rPr>
                <w:rFonts w:ascii="Arial" w:hAnsi="Arial" w:cs="Arial"/>
                <w:b/>
                <w:sz w:val="20"/>
              </w:rPr>
              <w:t>7.</w:t>
            </w:r>
          </w:p>
        </w:tc>
        <w:tc>
          <w:tcPr>
            <w:tcW w:w="8287" w:type="dxa"/>
            <w:vMerge w:val="restart"/>
            <w:tcBorders>
              <w:left w:val="single" w:sz="4" w:space="0" w:color="auto"/>
            </w:tcBorders>
          </w:tcPr>
          <w:p w:rsidR="00AD1F9E" w:rsidRPr="000A439F" w:rsidRDefault="00AD1F9E" w:rsidP="005D3338">
            <w:pPr>
              <w:keepNext/>
              <w:rPr>
                <w:rFonts w:ascii="Arial" w:hAnsi="Arial" w:cs="Arial"/>
                <w:b/>
                <w:sz w:val="20"/>
              </w:rPr>
            </w:pPr>
            <w:r w:rsidRPr="000A439F">
              <w:rPr>
                <w:rFonts w:ascii="Arial" w:hAnsi="Arial" w:cs="Arial"/>
                <w:b/>
                <w:sz w:val="20"/>
              </w:rPr>
              <w:t>Displacement or Relocation of Businesses or Residents</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0A439F"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0A439F" w:rsidRDefault="007A56C3"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0A439F" w:rsidRDefault="00AD1F9E" w:rsidP="005D3338">
            <w:pPr>
              <w:keepNext/>
              <w:jc w:val="center"/>
              <w:rPr>
                <w:rFonts w:ascii="Arial" w:hAnsi="Arial" w:cs="Arial"/>
                <w:b/>
                <w:sz w:val="20"/>
              </w:rPr>
            </w:pPr>
          </w:p>
        </w:tc>
        <w:tc>
          <w:tcPr>
            <w:tcW w:w="555" w:type="dxa"/>
            <w:gridSpan w:val="2"/>
            <w:vMerge/>
            <w:tcBorders>
              <w:left w:val="single" w:sz="4" w:space="0" w:color="auto"/>
              <w:bottom w:val="nil"/>
              <w:right w:val="single" w:sz="4" w:space="0" w:color="auto"/>
            </w:tcBorders>
          </w:tcPr>
          <w:p w:rsidR="00AD1F9E" w:rsidRPr="000A439F" w:rsidRDefault="00AD1F9E" w:rsidP="005D3338">
            <w:pPr>
              <w:jc w:val="right"/>
              <w:rPr>
                <w:rFonts w:ascii="Arial" w:hAnsi="Arial" w:cs="Arial"/>
                <w:b/>
                <w:sz w:val="20"/>
              </w:rPr>
            </w:pPr>
          </w:p>
        </w:tc>
        <w:tc>
          <w:tcPr>
            <w:tcW w:w="8287" w:type="dxa"/>
            <w:vMerge/>
            <w:tcBorders>
              <w:left w:val="single" w:sz="4" w:space="0" w:color="auto"/>
            </w:tcBorders>
          </w:tcPr>
          <w:p w:rsidR="00AD1F9E" w:rsidRPr="000A439F" w:rsidRDefault="00AD1F9E" w:rsidP="005D3338">
            <w:pPr>
              <w:rPr>
                <w:rFonts w:ascii="Arial" w:hAnsi="Arial" w:cs="Arial"/>
                <w:b/>
                <w:sz w:val="20"/>
              </w:rPr>
            </w:pP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0A439F"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0A439F"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0A439F" w:rsidRDefault="00AD1F9E" w:rsidP="005D3338">
            <w:pPr>
              <w:jc w:val="center"/>
              <w:rPr>
                <w:rFonts w:ascii="Arial" w:hAnsi="Arial" w:cs="Arial"/>
                <w:b/>
                <w:sz w:val="20"/>
              </w:rPr>
            </w:pPr>
          </w:p>
        </w:tc>
        <w:tc>
          <w:tcPr>
            <w:tcW w:w="555" w:type="dxa"/>
            <w:gridSpan w:val="2"/>
            <w:tcBorders>
              <w:top w:val="nil"/>
              <w:left w:val="single" w:sz="4" w:space="0" w:color="auto"/>
              <w:bottom w:val="single" w:sz="4" w:space="0" w:color="auto"/>
              <w:right w:val="single" w:sz="4" w:space="0" w:color="auto"/>
            </w:tcBorders>
          </w:tcPr>
          <w:p w:rsidR="00AD1F9E" w:rsidRPr="000A439F" w:rsidRDefault="00AD1F9E" w:rsidP="005D3338">
            <w:pPr>
              <w:jc w:val="right"/>
              <w:rPr>
                <w:rFonts w:ascii="Arial" w:hAnsi="Arial" w:cs="Arial"/>
                <w:b/>
                <w:sz w:val="20"/>
              </w:rPr>
            </w:pPr>
          </w:p>
        </w:tc>
        <w:tc>
          <w:tcPr>
            <w:tcW w:w="8287" w:type="dxa"/>
            <w:tcBorders>
              <w:left w:val="single" w:sz="4" w:space="0" w:color="auto"/>
            </w:tcBorders>
          </w:tcPr>
          <w:p w:rsidR="005B6821" w:rsidRDefault="001347E0" w:rsidP="005D3338">
            <w:pPr>
              <w:rPr>
                <w:rFonts w:ascii="Arial" w:hAnsi="Arial" w:cs="Arial"/>
                <w:sz w:val="20"/>
              </w:rPr>
            </w:pPr>
            <w:r w:rsidRPr="000A439F">
              <w:rPr>
                <w:rFonts w:ascii="Arial" w:hAnsi="Arial" w:cs="Arial"/>
                <w:sz w:val="20"/>
              </w:rPr>
              <w:t xml:space="preserve">The project site is located </w:t>
            </w:r>
            <w:r w:rsidR="0085539C">
              <w:rPr>
                <w:rFonts w:ascii="Arial" w:hAnsi="Arial" w:cs="Arial"/>
                <w:sz w:val="20"/>
              </w:rPr>
              <w:t>within a vacant building</w:t>
            </w:r>
            <w:r w:rsidRPr="000A439F">
              <w:rPr>
                <w:rFonts w:ascii="Arial" w:hAnsi="Arial" w:cs="Arial"/>
                <w:sz w:val="20"/>
              </w:rPr>
              <w:t xml:space="preserve"> and will not displace or require relocation of any business or resident. </w:t>
            </w:r>
          </w:p>
          <w:p w:rsidR="001101BE" w:rsidRPr="000A439F" w:rsidRDefault="001101BE" w:rsidP="005D3338">
            <w:pPr>
              <w:rPr>
                <w:rFonts w:ascii="Arial" w:hAnsi="Arial" w:cs="Arial"/>
                <w:sz w:val="20"/>
              </w:rPr>
            </w:pPr>
          </w:p>
          <w:p w:rsidR="00AD1F9E" w:rsidRPr="000A439F" w:rsidRDefault="00AD1F9E" w:rsidP="005D3338">
            <w:pPr>
              <w:rPr>
                <w:rFonts w:ascii="Arial" w:hAnsi="Arial" w:cs="Arial"/>
                <w:b/>
                <w:sz w:val="20"/>
              </w:rPr>
            </w:pPr>
            <w:r w:rsidRPr="000A439F">
              <w:rPr>
                <w:rFonts w:ascii="Arial" w:hAnsi="Arial" w:cs="Arial"/>
                <w:b/>
                <w:i/>
                <w:sz w:val="20"/>
              </w:rPr>
              <w:t>Source of Information</w:t>
            </w:r>
            <w:r w:rsidRPr="000A439F">
              <w:rPr>
                <w:rFonts w:ascii="Arial" w:hAnsi="Arial" w:cs="Arial"/>
                <w:b/>
                <w:sz w:val="20"/>
              </w:rPr>
              <w:t xml:space="preserve">:  </w:t>
            </w:r>
          </w:p>
          <w:p w:rsidR="00E63775" w:rsidRPr="000A439F" w:rsidRDefault="00E63775" w:rsidP="005D3338">
            <w:pPr>
              <w:rPr>
                <w:rFonts w:ascii="Arial" w:hAnsi="Arial" w:cs="Arial"/>
                <w:sz w:val="20"/>
              </w:rPr>
            </w:pPr>
            <w:r w:rsidRPr="000A439F">
              <w:rPr>
                <w:rFonts w:ascii="Arial" w:hAnsi="Arial" w:cs="Arial"/>
                <w:sz w:val="20"/>
              </w:rPr>
              <w:t>Planning committee notes</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top w:val="single" w:sz="4" w:space="0" w:color="auto"/>
              <w:left w:val="single" w:sz="4" w:space="0" w:color="auto"/>
              <w:righ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8.</w:t>
            </w:r>
          </w:p>
        </w:tc>
        <w:tc>
          <w:tcPr>
            <w:tcW w:w="8287" w:type="dxa"/>
            <w:vMerge w:val="restart"/>
            <w:tcBorders>
              <w:left w:val="single" w:sz="4" w:space="0" w:color="auto"/>
            </w:tcBorders>
          </w:tcPr>
          <w:p w:rsidR="00AD1F9E" w:rsidRPr="002736E3" w:rsidRDefault="00AD1F9E" w:rsidP="005D3338">
            <w:pPr>
              <w:keepNext/>
              <w:rPr>
                <w:rFonts w:ascii="Arial" w:hAnsi="Arial" w:cs="Arial"/>
                <w:b/>
                <w:sz w:val="20"/>
              </w:rPr>
            </w:pPr>
            <w:r w:rsidRPr="002736E3">
              <w:rPr>
                <w:rFonts w:ascii="Arial" w:hAnsi="Arial" w:cs="Arial"/>
                <w:b/>
                <w:sz w:val="20"/>
              </w:rPr>
              <w:t>Public Health and Safety</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1A3EA9" w:rsidRDefault="00AD1F9E" w:rsidP="005D3338">
            <w:pPr>
              <w:keepNext/>
              <w:jc w:val="center"/>
              <w:rPr>
                <w:rFonts w:ascii="Arial" w:hAnsi="Arial" w:cs="Arial"/>
                <w:b/>
                <w:color w:val="FF000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7A56C3"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right w:val="single" w:sz="4" w:space="0" w:color="auto"/>
            </w:tcBorders>
          </w:tcPr>
          <w:p w:rsidR="00AD1F9E" w:rsidRPr="002736E3" w:rsidRDefault="00AD1F9E" w:rsidP="005D3338">
            <w:pPr>
              <w:jc w:val="right"/>
              <w:rPr>
                <w:rFonts w:ascii="Arial" w:hAnsi="Arial" w:cs="Arial"/>
                <w:b/>
                <w:sz w:val="20"/>
              </w:rPr>
            </w:pPr>
          </w:p>
        </w:tc>
        <w:tc>
          <w:tcPr>
            <w:tcW w:w="8287" w:type="dxa"/>
            <w:vMerge/>
            <w:tcBorders>
              <w:left w:val="single" w:sz="4" w:space="0" w:color="auto"/>
            </w:tcBorders>
          </w:tcPr>
          <w:p w:rsidR="00AD1F9E" w:rsidRPr="002736E3" w:rsidRDefault="00AD1F9E" w:rsidP="005D3338">
            <w:pPr>
              <w:rPr>
                <w:rFonts w:ascii="Arial" w:hAnsi="Arial" w:cs="Arial"/>
                <w:b/>
                <w:sz w:val="20"/>
              </w:rPr>
            </w:pP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1A3EA9" w:rsidRDefault="00AD1F9E" w:rsidP="005D3338">
            <w:pPr>
              <w:jc w:val="center"/>
              <w:rPr>
                <w:rFonts w:ascii="Arial" w:hAnsi="Arial" w:cs="Arial"/>
                <w:b/>
                <w:color w:val="FF0000"/>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bottom w:val="single" w:sz="4" w:space="0" w:color="auto"/>
              <w:right w:val="single" w:sz="4" w:space="0" w:color="auto"/>
            </w:tcBorders>
          </w:tcPr>
          <w:p w:rsidR="00AD1F9E" w:rsidRPr="002736E3" w:rsidRDefault="00AD1F9E" w:rsidP="005D3338">
            <w:pPr>
              <w:jc w:val="right"/>
              <w:rPr>
                <w:rFonts w:ascii="Arial" w:hAnsi="Arial" w:cs="Arial"/>
                <w:b/>
                <w:sz w:val="20"/>
              </w:rPr>
            </w:pPr>
          </w:p>
        </w:tc>
        <w:tc>
          <w:tcPr>
            <w:tcW w:w="8287" w:type="dxa"/>
            <w:tcBorders>
              <w:left w:val="single" w:sz="4" w:space="0" w:color="auto"/>
            </w:tcBorders>
          </w:tcPr>
          <w:p w:rsidR="001101BE" w:rsidRDefault="00B133A5" w:rsidP="005D3338">
            <w:pPr>
              <w:rPr>
                <w:rFonts w:ascii="Arial" w:hAnsi="Arial" w:cs="Arial"/>
                <w:sz w:val="20"/>
              </w:rPr>
            </w:pPr>
            <w:r w:rsidRPr="00B133A5">
              <w:rPr>
                <w:rFonts w:ascii="Arial" w:hAnsi="Arial" w:cs="Arial"/>
                <w:sz w:val="20"/>
              </w:rPr>
              <w:t xml:space="preserve">As a community health center, </w:t>
            </w:r>
            <w:r>
              <w:rPr>
                <w:rFonts w:ascii="Arial" w:hAnsi="Arial" w:cs="Arial"/>
                <w:sz w:val="20"/>
              </w:rPr>
              <w:t>the Bighorn Valley</w:t>
            </w:r>
            <w:r w:rsidRPr="00B133A5">
              <w:rPr>
                <w:rFonts w:ascii="Arial" w:hAnsi="Arial" w:cs="Arial"/>
                <w:sz w:val="20"/>
              </w:rPr>
              <w:t xml:space="preserve"> Health Center </w:t>
            </w:r>
            <w:r>
              <w:rPr>
                <w:rFonts w:ascii="Arial" w:hAnsi="Arial" w:cs="Arial"/>
                <w:sz w:val="20"/>
              </w:rPr>
              <w:t>provides</w:t>
            </w:r>
            <w:r w:rsidRPr="00B133A5">
              <w:rPr>
                <w:rFonts w:ascii="Arial" w:hAnsi="Arial" w:cs="Arial"/>
                <w:sz w:val="20"/>
              </w:rPr>
              <w:t xml:space="preserve"> holistic health services to people of any age, ethnicity, income or insurance status</w:t>
            </w:r>
            <w:r>
              <w:rPr>
                <w:rFonts w:ascii="Arial" w:hAnsi="Arial" w:cs="Arial"/>
                <w:sz w:val="20"/>
              </w:rPr>
              <w:t xml:space="preserve"> ultimately improving the overall health of the community</w:t>
            </w:r>
            <w:r w:rsidRPr="00B133A5">
              <w:rPr>
                <w:rFonts w:ascii="Arial" w:hAnsi="Arial" w:cs="Arial"/>
                <w:sz w:val="20"/>
              </w:rPr>
              <w:t xml:space="preserve">. </w:t>
            </w:r>
            <w:r>
              <w:rPr>
                <w:rFonts w:ascii="Arial" w:hAnsi="Arial" w:cs="Arial"/>
                <w:sz w:val="20"/>
              </w:rPr>
              <w:t xml:space="preserve"> The expansion of their services will provide the community more access to these services.</w:t>
            </w:r>
          </w:p>
          <w:p w:rsidR="00B133A5" w:rsidRPr="002736E3" w:rsidRDefault="00B133A5"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E63775" w:rsidRPr="002736E3" w:rsidRDefault="003434A0" w:rsidP="005D3338">
            <w:pPr>
              <w:rPr>
                <w:rFonts w:ascii="Arial" w:hAnsi="Arial" w:cs="Arial"/>
                <w:sz w:val="20"/>
              </w:rPr>
            </w:pPr>
            <w:r>
              <w:rPr>
                <w:rFonts w:ascii="Arial" w:hAnsi="Arial" w:cs="Arial"/>
                <w:sz w:val="20"/>
              </w:rPr>
              <w:t>Bighorn Valley Health Clinic</w:t>
            </w:r>
            <w:r w:rsidR="00210CEB">
              <w:rPr>
                <w:rFonts w:ascii="Arial" w:hAnsi="Arial" w:cs="Arial"/>
                <w:sz w:val="20"/>
              </w:rPr>
              <w:t xml:space="preserve">: </w:t>
            </w:r>
            <w:hyperlink r:id="rId38" w:history="1">
              <w:r w:rsidR="00210CEB" w:rsidRPr="00210CEB">
                <w:rPr>
                  <w:rStyle w:val="Hyperlink"/>
                  <w:rFonts w:ascii="Arial" w:hAnsi="Arial" w:cs="Arial"/>
                  <w:sz w:val="20"/>
                </w:rPr>
                <w:t>https://www.chcfamily.org/centralmontanachc</w:t>
              </w:r>
            </w:hyperlink>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lastRenderedPageBreak/>
              <w:t>Key</w:t>
            </w:r>
          </w:p>
        </w:tc>
        <w:tc>
          <w:tcPr>
            <w:tcW w:w="555" w:type="dxa"/>
            <w:gridSpan w:val="2"/>
            <w:vMerge w:val="restart"/>
            <w:tcBorders>
              <w:top w:val="single" w:sz="4" w:space="0" w:color="auto"/>
              <w:left w:val="single" w:sz="4" w:space="0" w:color="auto"/>
              <w:righ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9.</w:t>
            </w:r>
          </w:p>
        </w:tc>
        <w:tc>
          <w:tcPr>
            <w:tcW w:w="8287" w:type="dxa"/>
            <w:vMerge w:val="restart"/>
            <w:tcBorders>
              <w:left w:val="single" w:sz="4" w:space="0" w:color="auto"/>
            </w:tcBorders>
          </w:tcPr>
          <w:p w:rsidR="00AD1F9E" w:rsidRPr="002736E3" w:rsidRDefault="00AD1F9E" w:rsidP="005B6821">
            <w:pPr>
              <w:pStyle w:val="Heading5"/>
              <w:keepNext/>
              <w:numPr>
                <w:ilvl w:val="0"/>
                <w:numId w:val="0"/>
              </w:numPr>
              <w:spacing w:before="0" w:after="0"/>
              <w:ind w:left="1008" w:hanging="1008"/>
              <w:rPr>
                <w:rFonts w:cs="Arial"/>
                <w:b/>
                <w:sz w:val="20"/>
              </w:rPr>
            </w:pPr>
            <w:r w:rsidRPr="002736E3">
              <w:rPr>
                <w:rFonts w:cs="Arial"/>
                <w:b/>
                <w:sz w:val="20"/>
              </w:rPr>
              <w:t>Lead Based Paint, Asbestos and/or Mold</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1A3EA9" w:rsidRDefault="00AD1F9E" w:rsidP="005D3338">
            <w:pPr>
              <w:keepNext/>
              <w:jc w:val="center"/>
              <w:rPr>
                <w:rFonts w:ascii="Arial" w:hAnsi="Arial" w:cs="Arial"/>
                <w:b/>
                <w:color w:val="FF0000"/>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183029"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right w:val="single" w:sz="4" w:space="0" w:color="auto"/>
            </w:tcBorders>
          </w:tcPr>
          <w:p w:rsidR="00AD1F9E" w:rsidRPr="002736E3" w:rsidRDefault="00AD1F9E" w:rsidP="005D3338">
            <w:pPr>
              <w:jc w:val="right"/>
              <w:rPr>
                <w:rFonts w:ascii="Arial" w:hAnsi="Arial" w:cs="Arial"/>
                <w:b/>
                <w:sz w:val="20"/>
              </w:rPr>
            </w:pPr>
          </w:p>
        </w:tc>
        <w:tc>
          <w:tcPr>
            <w:tcW w:w="8287" w:type="dxa"/>
            <w:vMerge/>
            <w:tcBorders>
              <w:left w:val="single" w:sz="4" w:space="0" w:color="auto"/>
            </w:tcBorders>
          </w:tcPr>
          <w:p w:rsidR="00AD1F9E" w:rsidRPr="002736E3" w:rsidRDefault="00AD1F9E" w:rsidP="005D3338">
            <w:pPr>
              <w:rPr>
                <w:rFonts w:ascii="Arial" w:hAnsi="Arial" w:cs="Arial"/>
                <w:b/>
                <w:sz w:val="20"/>
              </w:rPr>
            </w:pP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1A3EA9" w:rsidRDefault="00AD1F9E" w:rsidP="005D3338">
            <w:pPr>
              <w:jc w:val="center"/>
              <w:rPr>
                <w:rFonts w:ascii="Arial" w:hAnsi="Arial" w:cs="Arial"/>
                <w:b/>
                <w:color w:val="FF0000"/>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bottom w:val="single" w:sz="4" w:space="0" w:color="auto"/>
              <w:right w:val="single" w:sz="4" w:space="0" w:color="auto"/>
            </w:tcBorders>
          </w:tcPr>
          <w:p w:rsidR="00AD1F9E" w:rsidRPr="002736E3" w:rsidRDefault="00AD1F9E" w:rsidP="005D3338">
            <w:pPr>
              <w:jc w:val="right"/>
              <w:rPr>
                <w:rFonts w:ascii="Arial" w:hAnsi="Arial" w:cs="Arial"/>
                <w:b/>
                <w:sz w:val="20"/>
              </w:rPr>
            </w:pPr>
          </w:p>
        </w:tc>
        <w:tc>
          <w:tcPr>
            <w:tcW w:w="8287" w:type="dxa"/>
            <w:tcBorders>
              <w:left w:val="single" w:sz="4" w:space="0" w:color="auto"/>
            </w:tcBorders>
          </w:tcPr>
          <w:p w:rsidR="005B6821" w:rsidRDefault="00240EB8" w:rsidP="005D3338">
            <w:pPr>
              <w:rPr>
                <w:rFonts w:ascii="Arial" w:hAnsi="Arial" w:cs="Arial"/>
                <w:sz w:val="20"/>
              </w:rPr>
            </w:pPr>
            <w:r>
              <w:rPr>
                <w:rFonts w:ascii="Arial" w:hAnsi="Arial" w:cs="Arial"/>
                <w:sz w:val="20"/>
              </w:rPr>
              <w:t xml:space="preserve">A Phase I and Phase II Environmental Site Assessment was completed by Weston Solutions in 2017 which identified and confirmed the presence of </w:t>
            </w:r>
            <w:r w:rsidR="00D4575A">
              <w:rPr>
                <w:rFonts w:ascii="Arial" w:hAnsi="Arial" w:cs="Arial"/>
                <w:sz w:val="20"/>
              </w:rPr>
              <w:t xml:space="preserve">both friable and non-friable </w:t>
            </w:r>
            <w:r>
              <w:rPr>
                <w:rFonts w:ascii="Arial" w:hAnsi="Arial" w:cs="Arial"/>
                <w:sz w:val="20"/>
              </w:rPr>
              <w:t>asbestos, lead based paint,</w:t>
            </w:r>
            <w:r w:rsidR="00D4575A">
              <w:rPr>
                <w:rFonts w:ascii="Arial" w:hAnsi="Arial" w:cs="Arial"/>
                <w:sz w:val="20"/>
              </w:rPr>
              <w:t xml:space="preserve"> mercury containing thermostats, and mold in the building.  The Crowley Building </w:t>
            </w:r>
            <w:r w:rsidR="00183029" w:rsidRPr="00183029">
              <w:rPr>
                <w:rFonts w:ascii="Arial" w:hAnsi="Arial" w:cs="Arial"/>
                <w:sz w:val="20"/>
              </w:rPr>
              <w:t>rehabilitation</w:t>
            </w:r>
            <w:r w:rsidR="00D4575A">
              <w:rPr>
                <w:rFonts w:ascii="Arial" w:hAnsi="Arial" w:cs="Arial"/>
                <w:sz w:val="20"/>
              </w:rPr>
              <w:t xml:space="preserve"> was determined to be eligible by the Environmental Protection Agency (EPA) for a </w:t>
            </w:r>
            <w:r w:rsidR="00C001B1">
              <w:rPr>
                <w:rFonts w:ascii="Arial" w:hAnsi="Arial" w:cs="Arial"/>
                <w:sz w:val="20"/>
              </w:rPr>
              <w:t>Brownfields R</w:t>
            </w:r>
            <w:r w:rsidR="00D4575A">
              <w:rPr>
                <w:rFonts w:ascii="Arial" w:hAnsi="Arial" w:cs="Arial"/>
                <w:sz w:val="20"/>
              </w:rPr>
              <w:t xml:space="preserve">evolving Loan Fund Grant/Loan to assist with the proper remediation and removal of these contaminants of concern (COC).  An approved and licensed contractor will properly mitigate the COC’s during the </w:t>
            </w:r>
            <w:r w:rsidR="00183029" w:rsidRPr="00183029">
              <w:rPr>
                <w:rFonts w:ascii="Arial" w:hAnsi="Arial" w:cs="Arial"/>
                <w:sz w:val="20"/>
              </w:rPr>
              <w:t>rehabilitation</w:t>
            </w:r>
            <w:r w:rsidR="00C001B1">
              <w:rPr>
                <w:rFonts w:ascii="Arial" w:hAnsi="Arial" w:cs="Arial"/>
                <w:sz w:val="20"/>
              </w:rPr>
              <w:t>/</w:t>
            </w:r>
            <w:r w:rsidR="00D4575A">
              <w:rPr>
                <w:rFonts w:ascii="Arial" w:hAnsi="Arial" w:cs="Arial"/>
                <w:sz w:val="20"/>
              </w:rPr>
              <w:t>construction phase</w:t>
            </w:r>
            <w:r w:rsidR="00C001B1">
              <w:rPr>
                <w:rFonts w:ascii="Arial" w:hAnsi="Arial" w:cs="Arial"/>
                <w:sz w:val="20"/>
              </w:rPr>
              <w:t>.</w:t>
            </w:r>
            <w:r>
              <w:rPr>
                <w:rFonts w:ascii="Arial" w:hAnsi="Arial" w:cs="Arial"/>
                <w:sz w:val="20"/>
              </w:rPr>
              <w:t xml:space="preserve"> </w:t>
            </w:r>
            <w:r w:rsidR="00D4575A">
              <w:rPr>
                <w:rFonts w:ascii="Arial" w:hAnsi="Arial" w:cs="Arial"/>
                <w:sz w:val="20"/>
              </w:rPr>
              <w:t>R</w:t>
            </w:r>
            <w:r w:rsidR="00576B88" w:rsidRPr="002736E3">
              <w:rPr>
                <w:rFonts w:ascii="Arial" w:hAnsi="Arial" w:cs="Arial"/>
                <w:sz w:val="20"/>
              </w:rPr>
              <w:t xml:space="preserve">emoval and disposal of </w:t>
            </w:r>
            <w:r w:rsidR="00183029">
              <w:rPr>
                <w:rFonts w:ascii="Arial" w:hAnsi="Arial" w:cs="Arial"/>
                <w:sz w:val="20"/>
              </w:rPr>
              <w:t xml:space="preserve">those materials </w:t>
            </w:r>
            <w:r w:rsidR="00576B88" w:rsidRPr="002736E3">
              <w:rPr>
                <w:rFonts w:ascii="Arial" w:hAnsi="Arial" w:cs="Arial"/>
                <w:sz w:val="20"/>
              </w:rPr>
              <w:t xml:space="preserve">will comply with </w:t>
            </w:r>
            <w:r w:rsidR="00D4575A">
              <w:rPr>
                <w:rFonts w:ascii="Arial" w:hAnsi="Arial" w:cs="Arial"/>
                <w:sz w:val="20"/>
              </w:rPr>
              <w:t>both EPA and MT-</w:t>
            </w:r>
            <w:r w:rsidR="00576B88" w:rsidRPr="002736E3">
              <w:rPr>
                <w:rFonts w:ascii="Arial" w:hAnsi="Arial" w:cs="Arial"/>
                <w:sz w:val="20"/>
              </w:rPr>
              <w:t>DEQ regulations</w:t>
            </w:r>
            <w:r w:rsidR="00D106C3">
              <w:rPr>
                <w:rFonts w:ascii="Arial" w:hAnsi="Arial" w:cs="Arial"/>
                <w:sz w:val="20"/>
              </w:rPr>
              <w:t xml:space="preserve"> and will eliminate the exposure of the COC’s to the general public</w:t>
            </w:r>
            <w:r w:rsidR="00576B88" w:rsidRPr="002736E3">
              <w:rPr>
                <w:rFonts w:ascii="Arial" w:hAnsi="Arial" w:cs="Arial"/>
                <w:sz w:val="20"/>
              </w:rPr>
              <w:t xml:space="preserve">. </w:t>
            </w:r>
            <w:r w:rsidR="002736E3" w:rsidRPr="002736E3">
              <w:rPr>
                <w:rFonts w:ascii="Arial" w:hAnsi="Arial" w:cs="Arial"/>
                <w:sz w:val="20"/>
              </w:rPr>
              <w:t xml:space="preserve"> </w:t>
            </w:r>
          </w:p>
          <w:p w:rsidR="00F90006" w:rsidRDefault="00F90006" w:rsidP="005D3338">
            <w:pPr>
              <w:rPr>
                <w:rFonts w:ascii="Arial" w:hAnsi="Arial" w:cs="Arial"/>
                <w:sz w:val="20"/>
              </w:rPr>
            </w:pPr>
          </w:p>
          <w:p w:rsidR="00F90006" w:rsidRDefault="00F90006" w:rsidP="005D3338">
            <w:pPr>
              <w:rPr>
                <w:rFonts w:ascii="Arial" w:hAnsi="Arial" w:cs="Arial"/>
                <w:sz w:val="20"/>
              </w:rPr>
            </w:pPr>
            <w:r>
              <w:rPr>
                <w:rFonts w:ascii="Arial" w:hAnsi="Arial" w:cs="Arial"/>
                <w:sz w:val="20"/>
              </w:rPr>
              <w:t xml:space="preserve">The Montana Department of Environmental Quality, </w:t>
            </w:r>
            <w:r w:rsidR="00250FDE">
              <w:rPr>
                <w:rFonts w:ascii="Arial" w:hAnsi="Arial" w:cs="Arial"/>
                <w:sz w:val="20"/>
              </w:rPr>
              <w:t>DEQ Brownfields Coordinator Jason Seyler (</w:t>
            </w:r>
            <w:hyperlink r:id="rId39" w:history="1">
              <w:r w:rsidR="00250FDE" w:rsidRPr="00041B17">
                <w:rPr>
                  <w:rStyle w:val="Hyperlink"/>
                  <w:rFonts w:ascii="Arial" w:hAnsi="Arial" w:cs="Arial"/>
                  <w:sz w:val="20"/>
                </w:rPr>
                <w:t>JSeyler@mt.gov</w:t>
              </w:r>
            </w:hyperlink>
            <w:r w:rsidR="00250FDE">
              <w:rPr>
                <w:rFonts w:ascii="Arial" w:hAnsi="Arial" w:cs="Arial"/>
                <w:sz w:val="20"/>
              </w:rPr>
              <w:t>, 406-444-6447) responded to our request for comments in an email dated Feb. 5, 2020 stating, “As long as the project follows all rules and requirements for the DEQ’s Asbestos Control Program, there will be no impacts to the physical and human environments.”</w:t>
            </w:r>
          </w:p>
          <w:p w:rsidR="00240EB8" w:rsidRPr="002736E3" w:rsidRDefault="00240EB8"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ED2BD8" w:rsidRDefault="004913ED" w:rsidP="005D3338">
            <w:pPr>
              <w:rPr>
                <w:rFonts w:ascii="Arial" w:hAnsi="Arial" w:cs="Arial"/>
                <w:sz w:val="20"/>
              </w:rPr>
            </w:pPr>
            <w:r>
              <w:rPr>
                <w:rFonts w:ascii="Arial" w:hAnsi="Arial" w:cs="Arial"/>
                <w:sz w:val="20"/>
              </w:rPr>
              <w:t xml:space="preserve">EPA Brownfields Program: </w:t>
            </w:r>
            <w:hyperlink r:id="rId40" w:history="1">
              <w:r w:rsidRPr="004913ED">
                <w:rPr>
                  <w:rStyle w:val="Hyperlink"/>
                  <w:rFonts w:ascii="Arial" w:hAnsi="Arial" w:cs="Arial"/>
                  <w:sz w:val="20"/>
                </w:rPr>
                <w:t>https://www.epa.gov/brownfields/brownfields-and-land-revitalization-activities-near-you</w:t>
              </w:r>
            </w:hyperlink>
          </w:p>
          <w:p w:rsidR="004913ED" w:rsidRDefault="00B7089E" w:rsidP="005D3338">
            <w:pPr>
              <w:rPr>
                <w:rFonts w:ascii="Arial" w:hAnsi="Arial" w:cs="Arial"/>
                <w:sz w:val="20"/>
              </w:rPr>
            </w:pPr>
            <w:r>
              <w:rPr>
                <w:rFonts w:ascii="Arial" w:hAnsi="Arial" w:cs="Arial"/>
                <w:sz w:val="20"/>
              </w:rPr>
              <w:t xml:space="preserve">Montana DEQ Asbestos Program: </w:t>
            </w:r>
            <w:hyperlink r:id="rId41" w:history="1">
              <w:r w:rsidRPr="00B7089E">
                <w:rPr>
                  <w:rStyle w:val="Hyperlink"/>
                  <w:rFonts w:ascii="Arial" w:hAnsi="Arial" w:cs="Arial"/>
                  <w:sz w:val="20"/>
                </w:rPr>
                <w:t>http://deq.mt.gov/Public/asbestos</w:t>
              </w:r>
            </w:hyperlink>
          </w:p>
          <w:p w:rsidR="00B7089E" w:rsidRPr="002736E3" w:rsidRDefault="00B7089E" w:rsidP="005D3338">
            <w:pPr>
              <w:rPr>
                <w:rFonts w:ascii="Arial" w:hAnsi="Arial" w:cs="Arial"/>
                <w:sz w:val="20"/>
              </w:rPr>
            </w:pPr>
            <w:r>
              <w:rPr>
                <w:rFonts w:ascii="Arial" w:hAnsi="Arial" w:cs="Arial"/>
                <w:sz w:val="20"/>
              </w:rPr>
              <w:t xml:space="preserve">Snowy Mountain Development Corporation: </w:t>
            </w:r>
            <w:hyperlink r:id="rId42" w:history="1">
              <w:r w:rsidR="00E354D4" w:rsidRPr="00E354D4">
                <w:rPr>
                  <w:rStyle w:val="Hyperlink"/>
                  <w:rFonts w:ascii="Arial" w:hAnsi="Arial" w:cs="Arial"/>
                  <w:sz w:val="20"/>
                </w:rPr>
                <w:t>http://www.snowymountaindevelopment.com/projects</w:t>
              </w:r>
            </w:hyperlink>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single" w:sz="4" w:space="0" w:color="auto"/>
              <w:bottom w:val="nil"/>
              <w:right w:val="nil"/>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nil"/>
              <w:bottom w:val="single" w:sz="4" w:space="0" w:color="auto"/>
              <w:right w:val="nil"/>
            </w:tcBorders>
            <w:vAlign w:val="center"/>
          </w:tcPr>
          <w:p w:rsidR="00AD1F9E" w:rsidRPr="002736E3" w:rsidRDefault="00AD1F9E" w:rsidP="005D3338">
            <w:pPr>
              <w:keepNext/>
              <w:jc w:val="center"/>
              <w:rPr>
                <w:rFonts w:ascii="Arial" w:hAnsi="Arial" w:cs="Arial"/>
                <w:b/>
                <w:bCs/>
                <w:sz w:val="20"/>
              </w:rPr>
            </w:pPr>
            <w:r w:rsidRPr="002736E3">
              <w:rPr>
                <w:rFonts w:ascii="Arial" w:hAnsi="Arial" w:cs="Arial"/>
                <w:b/>
                <w:bCs/>
                <w:sz w:val="20"/>
              </w:rPr>
              <w:t>Key</w:t>
            </w:r>
          </w:p>
        </w:tc>
        <w:tc>
          <w:tcPr>
            <w:tcW w:w="447" w:type="dxa"/>
            <w:gridSpan w:val="2"/>
            <w:tcBorders>
              <w:top w:val="single" w:sz="4" w:space="0" w:color="auto"/>
              <w:left w:val="nil"/>
              <w:bottom w:val="nil"/>
            </w:tcBorders>
            <w:vAlign w:val="center"/>
          </w:tcPr>
          <w:p w:rsidR="00AD1F9E" w:rsidRPr="002736E3" w:rsidRDefault="00AD1F9E" w:rsidP="005D3338">
            <w:pPr>
              <w:keepNext/>
              <w:jc w:val="center"/>
              <w:rPr>
                <w:rFonts w:ascii="Arial" w:hAnsi="Arial" w:cs="Arial"/>
                <w:b/>
                <w:sz w:val="20"/>
              </w:rPr>
            </w:pPr>
          </w:p>
        </w:tc>
        <w:tc>
          <w:tcPr>
            <w:tcW w:w="555" w:type="dxa"/>
            <w:gridSpan w:val="2"/>
            <w:vMerge w:val="restart"/>
            <w:tcBorders>
              <w:top w:val="single" w:sz="4" w:space="0" w:color="auto"/>
              <w:righ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10.</w:t>
            </w:r>
          </w:p>
        </w:tc>
        <w:tc>
          <w:tcPr>
            <w:tcW w:w="8287" w:type="dxa"/>
            <w:vMerge w:val="restart"/>
            <w:tcBorders>
              <w:left w:val="single" w:sz="4" w:space="0" w:color="auto"/>
            </w:tcBorders>
          </w:tcPr>
          <w:p w:rsidR="00AD1F9E" w:rsidRPr="002736E3" w:rsidRDefault="00AD1F9E" w:rsidP="005D3338">
            <w:pPr>
              <w:keepNext/>
              <w:rPr>
                <w:rFonts w:ascii="Arial" w:hAnsi="Arial" w:cs="Arial"/>
                <w:b/>
                <w:bCs/>
                <w:sz w:val="20"/>
              </w:rPr>
            </w:pPr>
            <w:r w:rsidRPr="002736E3">
              <w:rPr>
                <w:rFonts w:ascii="Arial" w:hAnsi="Arial" w:cs="Arial"/>
                <w:b/>
                <w:bCs/>
                <w:sz w:val="20"/>
              </w:rPr>
              <w:t>Local Employment &amp; Income Patterns - Quantity and Distribution of Employment, Economic Impact</w:t>
            </w: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183029"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tcBorders>
          </w:tcPr>
          <w:p w:rsidR="00AD1F9E" w:rsidRPr="002736E3" w:rsidRDefault="00AD1F9E" w:rsidP="005D3338">
            <w:pPr>
              <w:keepNext/>
              <w:rPr>
                <w:rFonts w:ascii="Arial" w:hAnsi="Arial" w:cs="Arial"/>
                <w:b/>
                <w:sz w:val="20"/>
              </w:rPr>
            </w:pPr>
          </w:p>
        </w:tc>
        <w:tc>
          <w:tcPr>
            <w:tcW w:w="555" w:type="dxa"/>
            <w:gridSpan w:val="2"/>
            <w:vMerge/>
            <w:tcBorders>
              <w:bottom w:val="nil"/>
              <w:right w:val="single" w:sz="4" w:space="0" w:color="auto"/>
            </w:tcBorders>
          </w:tcPr>
          <w:p w:rsidR="00AD1F9E" w:rsidRPr="002736E3" w:rsidRDefault="00AD1F9E" w:rsidP="005D3338">
            <w:pPr>
              <w:jc w:val="right"/>
              <w:rPr>
                <w:rFonts w:ascii="Arial" w:hAnsi="Arial" w:cs="Arial"/>
                <w:b/>
                <w:sz w:val="20"/>
              </w:rPr>
            </w:pPr>
          </w:p>
        </w:tc>
        <w:tc>
          <w:tcPr>
            <w:tcW w:w="8287" w:type="dxa"/>
            <w:vMerge/>
            <w:tcBorders>
              <w:left w:val="single" w:sz="4" w:space="0" w:color="auto"/>
              <w:bottom w:val="single" w:sz="4" w:space="0" w:color="000000"/>
            </w:tcBorders>
          </w:tcPr>
          <w:p w:rsidR="00AD1F9E" w:rsidRPr="002736E3" w:rsidRDefault="00AD1F9E" w:rsidP="005D3338">
            <w:pPr>
              <w:rPr>
                <w:rFonts w:ascii="Arial" w:hAnsi="Arial" w:cs="Arial"/>
                <w:b/>
                <w:sz w:val="20"/>
              </w:rPr>
            </w:pPr>
          </w:p>
        </w:tc>
      </w:tr>
      <w:tr w:rsidR="001A3EA9" w:rsidRPr="001A3EA9"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single" w:sz="4" w:space="0" w:color="auto"/>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rPr>
                <w:rFonts w:ascii="Arial" w:hAnsi="Arial" w:cs="Arial"/>
                <w:b/>
                <w:sz w:val="20"/>
              </w:rPr>
            </w:pPr>
          </w:p>
        </w:tc>
        <w:tc>
          <w:tcPr>
            <w:tcW w:w="555" w:type="dxa"/>
            <w:gridSpan w:val="2"/>
            <w:tcBorders>
              <w:top w:val="nil"/>
              <w:left w:val="single" w:sz="4" w:space="0" w:color="auto"/>
              <w:bottom w:val="single" w:sz="4" w:space="0" w:color="auto"/>
              <w:right w:val="single" w:sz="4" w:space="0" w:color="auto"/>
            </w:tcBorders>
          </w:tcPr>
          <w:p w:rsidR="00AD1F9E" w:rsidRPr="002736E3" w:rsidRDefault="00AD1F9E" w:rsidP="005D3338">
            <w:pPr>
              <w:jc w:val="right"/>
              <w:rPr>
                <w:rFonts w:ascii="Arial" w:hAnsi="Arial" w:cs="Arial"/>
                <w:b/>
                <w:sz w:val="20"/>
              </w:rPr>
            </w:pPr>
          </w:p>
        </w:tc>
        <w:tc>
          <w:tcPr>
            <w:tcW w:w="8287" w:type="dxa"/>
            <w:tcBorders>
              <w:top w:val="single" w:sz="4" w:space="0" w:color="C0C0C0"/>
              <w:left w:val="single" w:sz="4" w:space="0" w:color="auto"/>
            </w:tcBorders>
          </w:tcPr>
          <w:p w:rsidR="001101BE" w:rsidRDefault="0015133B" w:rsidP="005D3338">
            <w:pPr>
              <w:rPr>
                <w:rFonts w:ascii="Arial" w:hAnsi="Arial" w:cs="Arial"/>
                <w:iCs/>
                <w:sz w:val="20"/>
              </w:rPr>
            </w:pPr>
            <w:r w:rsidRPr="00B50366">
              <w:rPr>
                <w:rFonts w:ascii="Arial" w:hAnsi="Arial" w:cs="Arial"/>
                <w:iCs/>
                <w:sz w:val="20"/>
              </w:rPr>
              <w:t>F</w:t>
            </w:r>
            <w:r w:rsidR="000239E8" w:rsidRPr="00B50366">
              <w:rPr>
                <w:rFonts w:ascii="Arial" w:hAnsi="Arial" w:cs="Arial"/>
                <w:iCs/>
                <w:sz w:val="20"/>
              </w:rPr>
              <w:t>or the years 20</w:t>
            </w:r>
            <w:r w:rsidRPr="00B50366">
              <w:rPr>
                <w:rFonts w:ascii="Arial" w:hAnsi="Arial" w:cs="Arial"/>
                <w:iCs/>
                <w:sz w:val="20"/>
              </w:rPr>
              <w:t xml:space="preserve">14 – 2018, </w:t>
            </w:r>
            <w:r w:rsidR="00A63146" w:rsidRPr="00B50366">
              <w:rPr>
                <w:rFonts w:ascii="Arial" w:hAnsi="Arial" w:cs="Arial"/>
                <w:iCs/>
                <w:sz w:val="20"/>
              </w:rPr>
              <w:t xml:space="preserve">Fergus County had </w:t>
            </w:r>
            <w:r w:rsidR="006D7CC1" w:rsidRPr="00B50366">
              <w:rPr>
                <w:rFonts w:ascii="Arial" w:hAnsi="Arial" w:cs="Arial"/>
                <w:iCs/>
                <w:sz w:val="20"/>
              </w:rPr>
              <w:t>63.8% of the civilian labor force</w:t>
            </w:r>
            <w:r w:rsidR="00A63146" w:rsidRPr="00B50366">
              <w:rPr>
                <w:rFonts w:ascii="Arial" w:hAnsi="Arial" w:cs="Arial"/>
                <w:iCs/>
                <w:sz w:val="20"/>
              </w:rPr>
              <w:t xml:space="preserve"> employed over the age of 16. </w:t>
            </w:r>
            <w:r w:rsidR="000239E8" w:rsidRPr="00B50366">
              <w:rPr>
                <w:rFonts w:ascii="Arial" w:hAnsi="Arial" w:cs="Arial"/>
                <w:iCs/>
                <w:sz w:val="20"/>
              </w:rPr>
              <w:t xml:space="preserve"> </w:t>
            </w:r>
            <w:r w:rsidR="00A63146" w:rsidRPr="00B50366">
              <w:rPr>
                <w:rFonts w:ascii="Arial" w:hAnsi="Arial" w:cs="Arial"/>
                <w:iCs/>
                <w:sz w:val="20"/>
              </w:rPr>
              <w:t>Education, healthcare, and social assistance held 25% of those jobs</w:t>
            </w:r>
            <w:r w:rsidR="000239E8" w:rsidRPr="00B50366">
              <w:rPr>
                <w:rFonts w:ascii="Arial" w:hAnsi="Arial" w:cs="Arial"/>
                <w:iCs/>
                <w:sz w:val="20"/>
              </w:rPr>
              <w:t xml:space="preserve"> and agriculture held 11%</w:t>
            </w:r>
            <w:r w:rsidR="00A63146" w:rsidRPr="00B50366">
              <w:rPr>
                <w:rFonts w:ascii="Arial" w:hAnsi="Arial" w:cs="Arial"/>
                <w:iCs/>
                <w:sz w:val="20"/>
              </w:rPr>
              <w:t xml:space="preserve">. The </w:t>
            </w:r>
            <w:r w:rsidR="000239E8" w:rsidRPr="00B50366">
              <w:rPr>
                <w:rFonts w:ascii="Arial" w:hAnsi="Arial" w:cs="Arial"/>
                <w:iCs/>
                <w:sz w:val="20"/>
              </w:rPr>
              <w:t>per capita income for 2018</w:t>
            </w:r>
            <w:r w:rsidR="005A4ECC" w:rsidRPr="00B50366">
              <w:rPr>
                <w:rFonts w:ascii="Arial" w:hAnsi="Arial" w:cs="Arial"/>
                <w:iCs/>
                <w:sz w:val="20"/>
              </w:rPr>
              <w:t xml:space="preserve"> was $</w:t>
            </w:r>
            <w:r w:rsidR="000239E8" w:rsidRPr="00B50366">
              <w:rPr>
                <w:rFonts w:ascii="Arial" w:hAnsi="Arial" w:cs="Arial"/>
                <w:iCs/>
                <w:sz w:val="20"/>
              </w:rPr>
              <w:t xml:space="preserve">43,808 and </w:t>
            </w:r>
            <w:r w:rsidR="00CA5432" w:rsidRPr="00B50366">
              <w:rPr>
                <w:rFonts w:ascii="Arial" w:hAnsi="Arial" w:cs="Arial"/>
                <w:iCs/>
                <w:sz w:val="20"/>
              </w:rPr>
              <w:t xml:space="preserve">the </w:t>
            </w:r>
            <w:r w:rsidR="000239E8" w:rsidRPr="00B50366">
              <w:rPr>
                <w:rFonts w:ascii="Arial" w:hAnsi="Arial" w:cs="Arial"/>
                <w:iCs/>
                <w:sz w:val="20"/>
              </w:rPr>
              <w:t>unemployment rate was 3.7%</w:t>
            </w:r>
            <w:r w:rsidR="005A4ECC" w:rsidRPr="00B50366">
              <w:rPr>
                <w:rFonts w:ascii="Arial" w:hAnsi="Arial" w:cs="Arial"/>
                <w:iCs/>
                <w:sz w:val="20"/>
              </w:rPr>
              <w:t xml:space="preserve">. </w:t>
            </w:r>
            <w:r w:rsidR="00B50366">
              <w:rPr>
                <w:rFonts w:ascii="Arial" w:hAnsi="Arial" w:cs="Arial"/>
                <w:iCs/>
                <w:sz w:val="20"/>
              </w:rPr>
              <w:t>The expansion of the clinic has the potential to be a benefit to the community by providing additional jobs.</w:t>
            </w:r>
          </w:p>
          <w:p w:rsidR="000239E8" w:rsidRPr="002736E3" w:rsidRDefault="000239E8" w:rsidP="005D3338">
            <w:pPr>
              <w:rPr>
                <w:rFonts w:ascii="Arial" w:hAnsi="Arial" w:cs="Arial"/>
                <w:iCs/>
                <w:sz w:val="20"/>
              </w:rPr>
            </w:pPr>
          </w:p>
          <w:p w:rsidR="00AD1F9E" w:rsidRPr="002736E3" w:rsidRDefault="00AD1F9E" w:rsidP="005D3338">
            <w:pPr>
              <w:rPr>
                <w:rFonts w:ascii="Arial" w:hAnsi="Arial" w:cs="Arial"/>
                <w:b/>
                <w:i/>
                <w:iCs/>
                <w:sz w:val="20"/>
              </w:rPr>
            </w:pPr>
            <w:r w:rsidRPr="002736E3">
              <w:rPr>
                <w:rFonts w:ascii="Arial" w:hAnsi="Arial" w:cs="Arial"/>
                <w:b/>
                <w:i/>
                <w:iCs/>
                <w:sz w:val="20"/>
              </w:rPr>
              <w:t>Source of Information:</w:t>
            </w:r>
          </w:p>
          <w:p w:rsidR="00900805" w:rsidRPr="00755BAE" w:rsidRDefault="00755BAE" w:rsidP="005D3338">
            <w:pPr>
              <w:rPr>
                <w:rFonts w:ascii="Arial" w:hAnsi="Arial" w:cs="Arial"/>
                <w:sz w:val="20"/>
                <w:szCs w:val="20"/>
              </w:rPr>
            </w:pPr>
            <w:r w:rsidRPr="00755BAE">
              <w:rPr>
                <w:rFonts w:ascii="Arial" w:hAnsi="Arial" w:cs="Arial"/>
                <w:sz w:val="20"/>
                <w:szCs w:val="20"/>
              </w:rPr>
              <w:t>Headwaters Economics:</w:t>
            </w:r>
            <w:r>
              <w:t xml:space="preserve"> </w:t>
            </w:r>
            <w:hyperlink r:id="rId43" w:history="1">
              <w:r w:rsidRPr="00755BAE">
                <w:rPr>
                  <w:rStyle w:val="Hyperlink"/>
                  <w:rFonts w:ascii="Arial" w:hAnsi="Arial" w:cs="Arial"/>
                  <w:sz w:val="20"/>
                  <w:szCs w:val="20"/>
                </w:rPr>
                <w:t>https://headwaterseconomics.org/tools/economic-profile-system/</w:t>
              </w:r>
            </w:hyperlink>
          </w:p>
          <w:p w:rsidR="005A4ECC" w:rsidRPr="002736E3" w:rsidRDefault="00755BAE" w:rsidP="00755BAE">
            <w:pPr>
              <w:rPr>
                <w:rFonts w:ascii="Arial" w:hAnsi="Arial" w:cs="Arial"/>
                <w:iCs/>
                <w:sz w:val="20"/>
              </w:rPr>
            </w:pPr>
            <w:r w:rsidRPr="00755BAE">
              <w:rPr>
                <w:rFonts w:ascii="Arial" w:hAnsi="Arial" w:cs="Arial"/>
                <w:sz w:val="20"/>
                <w:szCs w:val="20"/>
              </w:rPr>
              <w:t>US Census:</w:t>
            </w:r>
            <w:hyperlink r:id="rId44" w:history="1">
              <w:r w:rsidRPr="00755BAE">
                <w:rPr>
                  <w:rStyle w:val="Hyperlink"/>
                  <w:rFonts w:ascii="Arial" w:hAnsi="Arial" w:cs="Arial"/>
                  <w:sz w:val="20"/>
                  <w:szCs w:val="20"/>
                </w:rPr>
                <w:t>https://www.census.gov/quickfacts/table/SBO001212/3043375,00</w:t>
              </w:r>
            </w:hyperlink>
            <w:r>
              <w:rPr>
                <w:rFonts w:ascii="Arial" w:hAnsi="Arial" w:cs="Arial"/>
                <w:sz w:val="20"/>
                <w:szCs w:val="20"/>
              </w:rPr>
              <w:t xml:space="preserve"> </w:t>
            </w:r>
            <w:r>
              <w:t xml:space="preserve"> </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bottom w:val="nil"/>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top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11.</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Local &amp; State Tax Base &amp; Revenues</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183029"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tcBorders>
          </w:tcPr>
          <w:p w:rsidR="00AD1F9E" w:rsidRPr="002736E3" w:rsidRDefault="00AD1F9E" w:rsidP="005D3338">
            <w:pPr>
              <w:keepNext/>
              <w:jc w:val="center"/>
              <w:rPr>
                <w:rFonts w:ascii="Arial" w:hAnsi="Arial" w:cs="Arial"/>
                <w:b/>
                <w:sz w:val="20"/>
              </w:rPr>
            </w:pPr>
          </w:p>
        </w:tc>
        <w:tc>
          <w:tcPr>
            <w:tcW w:w="555" w:type="dxa"/>
            <w:gridSpan w:val="2"/>
            <w:vMerge/>
            <w:tcBorders>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bottom w:val="single" w:sz="4" w:space="0" w:color="auto"/>
            </w:tcBorders>
          </w:tcPr>
          <w:p w:rsidR="00AD1F9E" w:rsidRPr="002736E3" w:rsidRDefault="00AD1F9E" w:rsidP="005D3338">
            <w:pPr>
              <w:jc w:val="right"/>
              <w:rPr>
                <w:rFonts w:ascii="Arial" w:hAnsi="Arial" w:cs="Arial"/>
                <w:b/>
                <w:sz w:val="20"/>
              </w:rPr>
            </w:pPr>
          </w:p>
        </w:tc>
        <w:tc>
          <w:tcPr>
            <w:tcW w:w="8287" w:type="dxa"/>
          </w:tcPr>
          <w:p w:rsidR="001D07F2" w:rsidRDefault="00E511B5" w:rsidP="005D3338">
            <w:pPr>
              <w:rPr>
                <w:rFonts w:ascii="Arial" w:hAnsi="Arial" w:cs="Arial"/>
                <w:sz w:val="20"/>
              </w:rPr>
            </w:pPr>
            <w:r w:rsidRPr="00B26BA1">
              <w:rPr>
                <w:rFonts w:ascii="Arial" w:hAnsi="Arial" w:cs="Arial"/>
                <w:sz w:val="20"/>
              </w:rPr>
              <w:t xml:space="preserve">The project site is owned and operated </w:t>
            </w:r>
            <w:r w:rsidR="00B26BA1" w:rsidRPr="00B26BA1">
              <w:rPr>
                <w:rFonts w:ascii="Arial" w:hAnsi="Arial" w:cs="Arial"/>
                <w:sz w:val="20"/>
              </w:rPr>
              <w:t xml:space="preserve">by Bighorn Valley </w:t>
            </w:r>
            <w:r w:rsidR="003434A0">
              <w:rPr>
                <w:rFonts w:ascii="Arial" w:hAnsi="Arial" w:cs="Arial"/>
                <w:sz w:val="20"/>
              </w:rPr>
              <w:t>Health Clinic</w:t>
            </w:r>
            <w:r w:rsidR="00B26BA1" w:rsidRPr="00B26BA1">
              <w:rPr>
                <w:rFonts w:ascii="Arial" w:hAnsi="Arial" w:cs="Arial"/>
                <w:sz w:val="20"/>
              </w:rPr>
              <w:t xml:space="preserve"> which </w:t>
            </w:r>
            <w:r w:rsidR="003434A0">
              <w:rPr>
                <w:rFonts w:ascii="Arial" w:hAnsi="Arial" w:cs="Arial"/>
                <w:sz w:val="20"/>
              </w:rPr>
              <w:t xml:space="preserve">is </w:t>
            </w:r>
            <w:r w:rsidR="00B26BA1" w:rsidRPr="00B26BA1">
              <w:rPr>
                <w:rFonts w:ascii="Arial" w:hAnsi="Arial" w:cs="Arial"/>
                <w:sz w:val="20"/>
              </w:rPr>
              <w:t>a</w:t>
            </w:r>
            <w:r w:rsidR="003434A0">
              <w:rPr>
                <w:rFonts w:ascii="Arial" w:hAnsi="Arial" w:cs="Arial"/>
                <w:sz w:val="20"/>
              </w:rPr>
              <w:t xml:space="preserve"> 501(c)3</w:t>
            </w:r>
            <w:r w:rsidR="00B26BA1" w:rsidRPr="00B26BA1">
              <w:rPr>
                <w:rFonts w:ascii="Arial" w:hAnsi="Arial" w:cs="Arial"/>
                <w:sz w:val="20"/>
              </w:rPr>
              <w:t xml:space="preserve"> non-profit </w:t>
            </w:r>
            <w:r w:rsidR="00276E5D">
              <w:rPr>
                <w:rFonts w:ascii="Arial" w:hAnsi="Arial" w:cs="Arial"/>
                <w:sz w:val="20"/>
              </w:rPr>
              <w:t xml:space="preserve">tax exempt </w:t>
            </w:r>
            <w:r w:rsidR="00B26BA1" w:rsidRPr="00B26BA1">
              <w:rPr>
                <w:rFonts w:ascii="Arial" w:hAnsi="Arial" w:cs="Arial"/>
                <w:sz w:val="20"/>
              </w:rPr>
              <w:t xml:space="preserve">organization, so it will not increase </w:t>
            </w:r>
            <w:r w:rsidR="00CC3D94">
              <w:rPr>
                <w:rFonts w:ascii="Arial" w:hAnsi="Arial" w:cs="Arial"/>
                <w:sz w:val="20"/>
              </w:rPr>
              <w:t xml:space="preserve">or decrease </w:t>
            </w:r>
            <w:r w:rsidR="00B26BA1" w:rsidRPr="00B26BA1">
              <w:rPr>
                <w:rFonts w:ascii="Arial" w:hAnsi="Arial" w:cs="Arial"/>
                <w:sz w:val="20"/>
              </w:rPr>
              <w:t>taxes.  However,</w:t>
            </w:r>
            <w:r w:rsidRPr="00B26BA1">
              <w:rPr>
                <w:rFonts w:ascii="Arial" w:hAnsi="Arial" w:cs="Arial"/>
                <w:sz w:val="20"/>
              </w:rPr>
              <w:t xml:space="preserve"> surrounding propert</w:t>
            </w:r>
            <w:r w:rsidR="002736E3" w:rsidRPr="00B26BA1">
              <w:rPr>
                <w:rFonts w:ascii="Arial" w:hAnsi="Arial" w:cs="Arial"/>
                <w:sz w:val="20"/>
              </w:rPr>
              <w:t>y values may improve and create</w:t>
            </w:r>
            <w:r w:rsidRPr="00B26BA1">
              <w:rPr>
                <w:rFonts w:ascii="Arial" w:hAnsi="Arial" w:cs="Arial"/>
                <w:sz w:val="20"/>
              </w:rPr>
              <w:t xml:space="preserve"> added tax revenue in the future</w:t>
            </w:r>
            <w:r w:rsidR="00D20A89">
              <w:rPr>
                <w:rFonts w:ascii="Arial" w:hAnsi="Arial" w:cs="Arial"/>
                <w:sz w:val="20"/>
              </w:rPr>
              <w:t xml:space="preserve"> because the major source of downtown blight will be removed</w:t>
            </w:r>
            <w:r w:rsidR="003710FF" w:rsidRPr="00B26BA1">
              <w:rPr>
                <w:rFonts w:ascii="Arial" w:hAnsi="Arial" w:cs="Arial"/>
                <w:sz w:val="20"/>
              </w:rPr>
              <w:t>.</w:t>
            </w:r>
            <w:r w:rsidR="003710FF" w:rsidRPr="002736E3">
              <w:rPr>
                <w:rFonts w:ascii="Arial" w:hAnsi="Arial" w:cs="Arial"/>
                <w:sz w:val="20"/>
              </w:rPr>
              <w:t xml:space="preserve"> </w:t>
            </w:r>
            <w:r w:rsidR="004C79B7">
              <w:rPr>
                <w:rFonts w:ascii="Arial" w:hAnsi="Arial" w:cs="Arial"/>
                <w:sz w:val="20"/>
              </w:rPr>
              <w:t xml:space="preserve"> In addition, this area is centrally located in a designated tax increment financing district (TIF) which with an increase property values would make additional TIF funds available to local businesses.</w:t>
            </w:r>
          </w:p>
          <w:p w:rsidR="001101BE" w:rsidRPr="002736E3" w:rsidRDefault="001101BE"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1D07F2" w:rsidRPr="002736E3" w:rsidRDefault="003710FF" w:rsidP="005D3338">
            <w:pPr>
              <w:rPr>
                <w:rFonts w:ascii="Arial" w:hAnsi="Arial" w:cs="Arial"/>
                <w:sz w:val="20"/>
              </w:rPr>
            </w:pPr>
            <w:r w:rsidRPr="002736E3">
              <w:rPr>
                <w:rFonts w:ascii="Arial" w:hAnsi="Arial" w:cs="Arial"/>
                <w:sz w:val="20"/>
              </w:rPr>
              <w:t>Planning committee notes</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lastRenderedPageBreak/>
              <w:t>Key</w:t>
            </w:r>
          </w:p>
        </w:tc>
        <w:tc>
          <w:tcPr>
            <w:tcW w:w="555" w:type="dxa"/>
            <w:gridSpan w:val="2"/>
            <w:vMerge w:val="restart"/>
            <w:tcBorders>
              <w:top w:val="single" w:sz="4" w:space="0" w:color="auto"/>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12.</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Educational Facilities - Schools, Colleges, Universities</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BC0BA0" w:rsidRPr="00BC0BA0" w:rsidRDefault="005D3338" w:rsidP="005D3338">
            <w:pPr>
              <w:rPr>
                <w:rFonts w:ascii="Arial" w:hAnsi="Arial" w:cs="Arial"/>
                <w:sz w:val="20"/>
              </w:rPr>
            </w:pPr>
            <w:r w:rsidRPr="00BC0BA0">
              <w:rPr>
                <w:rFonts w:ascii="Arial" w:hAnsi="Arial" w:cs="Arial"/>
                <w:sz w:val="20"/>
              </w:rPr>
              <w:t>Lewistown h</w:t>
            </w:r>
            <w:r w:rsidR="00BC0BA0" w:rsidRPr="00BC0BA0">
              <w:rPr>
                <w:rFonts w:ascii="Arial" w:hAnsi="Arial" w:cs="Arial"/>
                <w:sz w:val="20"/>
              </w:rPr>
              <w:t>as five public schools and one A</w:t>
            </w:r>
            <w:r w:rsidRPr="00BC0BA0">
              <w:rPr>
                <w:rFonts w:ascii="Arial" w:hAnsi="Arial" w:cs="Arial"/>
                <w:sz w:val="20"/>
              </w:rPr>
              <w:t xml:space="preserve">dult </w:t>
            </w:r>
            <w:r w:rsidR="00BC0BA0" w:rsidRPr="00BC0BA0">
              <w:rPr>
                <w:rFonts w:ascii="Arial" w:hAnsi="Arial" w:cs="Arial"/>
                <w:sz w:val="20"/>
              </w:rPr>
              <w:t>Education</w:t>
            </w:r>
            <w:r w:rsidRPr="00BC0BA0">
              <w:rPr>
                <w:rFonts w:ascii="Arial" w:hAnsi="Arial" w:cs="Arial"/>
                <w:sz w:val="20"/>
              </w:rPr>
              <w:t xml:space="preserve"> </w:t>
            </w:r>
            <w:r w:rsidR="00BC0BA0" w:rsidRPr="00BC0BA0">
              <w:rPr>
                <w:rFonts w:ascii="Arial" w:hAnsi="Arial" w:cs="Arial"/>
                <w:sz w:val="20"/>
              </w:rPr>
              <w:t>C</w:t>
            </w:r>
            <w:r w:rsidRPr="00BC0BA0">
              <w:rPr>
                <w:rFonts w:ascii="Arial" w:hAnsi="Arial" w:cs="Arial"/>
                <w:sz w:val="20"/>
              </w:rPr>
              <w:t xml:space="preserve">enter. </w:t>
            </w:r>
            <w:r w:rsidR="00BC0BA0" w:rsidRPr="00BC0BA0">
              <w:rPr>
                <w:rFonts w:ascii="Arial" w:hAnsi="Arial" w:cs="Arial"/>
                <w:sz w:val="20"/>
              </w:rPr>
              <w:t>In 2018-2019,</w:t>
            </w:r>
            <w:r w:rsidR="008D1994" w:rsidRPr="00BC0BA0">
              <w:rPr>
                <w:rFonts w:ascii="Arial" w:hAnsi="Arial" w:cs="Arial"/>
                <w:sz w:val="20"/>
              </w:rPr>
              <w:t xml:space="preserve"> t</w:t>
            </w:r>
            <w:r w:rsidRPr="00BC0BA0">
              <w:rPr>
                <w:rFonts w:ascii="Arial" w:hAnsi="Arial" w:cs="Arial"/>
                <w:sz w:val="20"/>
              </w:rPr>
              <w:t xml:space="preserve">he public schools </w:t>
            </w:r>
            <w:r w:rsidR="008D1994" w:rsidRPr="00BC0BA0">
              <w:rPr>
                <w:rFonts w:ascii="Arial" w:hAnsi="Arial" w:cs="Arial"/>
                <w:sz w:val="20"/>
              </w:rPr>
              <w:t>had</w:t>
            </w:r>
            <w:r w:rsidRPr="00BC0BA0">
              <w:rPr>
                <w:rFonts w:ascii="Arial" w:hAnsi="Arial" w:cs="Arial"/>
                <w:sz w:val="20"/>
              </w:rPr>
              <w:t xml:space="preserve"> a total </w:t>
            </w:r>
            <w:r w:rsidR="00BC0BA0" w:rsidRPr="00BC0BA0">
              <w:rPr>
                <w:rFonts w:ascii="Arial" w:hAnsi="Arial" w:cs="Arial"/>
                <w:sz w:val="20"/>
              </w:rPr>
              <w:t>enrollment of 976</w:t>
            </w:r>
            <w:r w:rsidRPr="00BC0BA0">
              <w:rPr>
                <w:rFonts w:ascii="Arial" w:hAnsi="Arial" w:cs="Arial"/>
                <w:sz w:val="20"/>
              </w:rPr>
              <w:t xml:space="preserve"> students in grades</w:t>
            </w:r>
            <w:r w:rsidR="00BC0BA0" w:rsidRPr="00BC0BA0">
              <w:rPr>
                <w:rFonts w:ascii="Arial" w:hAnsi="Arial" w:cs="Arial"/>
                <w:sz w:val="20"/>
              </w:rPr>
              <w:t xml:space="preserve"> 2</w:t>
            </w:r>
            <w:r w:rsidRPr="00BC0BA0">
              <w:rPr>
                <w:rFonts w:ascii="Arial" w:hAnsi="Arial" w:cs="Arial"/>
                <w:sz w:val="20"/>
              </w:rPr>
              <w:t xml:space="preserve">-12. </w:t>
            </w:r>
            <w:r w:rsidR="00BC0BA0" w:rsidRPr="00BC0BA0">
              <w:rPr>
                <w:rFonts w:ascii="Arial" w:hAnsi="Arial" w:cs="Arial"/>
                <w:sz w:val="20"/>
              </w:rPr>
              <w:t>Garfield Elementary (K-1) does not report total enrollment.  Dawson Community College and the University of Providence also provide programs within the city of Lewistown and to Fergus County.</w:t>
            </w:r>
          </w:p>
          <w:p w:rsidR="00BC0BA0" w:rsidRPr="00BC0BA0" w:rsidRDefault="00BC0BA0" w:rsidP="005D3338">
            <w:pPr>
              <w:rPr>
                <w:rFonts w:ascii="Arial" w:hAnsi="Arial" w:cs="Arial"/>
                <w:sz w:val="20"/>
              </w:rPr>
            </w:pPr>
          </w:p>
          <w:p w:rsidR="007F171B" w:rsidRDefault="00BC0BA0" w:rsidP="005D3338">
            <w:pPr>
              <w:rPr>
                <w:rFonts w:ascii="Arial" w:hAnsi="Arial" w:cs="Arial"/>
                <w:sz w:val="20"/>
              </w:rPr>
            </w:pPr>
            <w:r w:rsidRPr="00BC0BA0">
              <w:rPr>
                <w:rFonts w:ascii="Arial" w:hAnsi="Arial" w:cs="Arial"/>
                <w:sz w:val="20"/>
              </w:rPr>
              <w:t>The expansion of clinic services is likely to bring additional families to the area which may have school-aged children.  This has the potential to be an impact to educational facilities.</w:t>
            </w:r>
            <w:r>
              <w:rPr>
                <w:rFonts w:ascii="Arial" w:hAnsi="Arial" w:cs="Arial"/>
                <w:sz w:val="20"/>
              </w:rPr>
              <w:t xml:space="preserve"> </w:t>
            </w:r>
          </w:p>
          <w:p w:rsidR="00AD1F9E" w:rsidRPr="002736E3" w:rsidRDefault="005B322C" w:rsidP="005D3338">
            <w:pPr>
              <w:rPr>
                <w:rFonts w:ascii="Arial" w:hAnsi="Arial" w:cs="Arial"/>
                <w:sz w:val="20"/>
              </w:rPr>
            </w:pPr>
            <w:r w:rsidRPr="002736E3">
              <w:rPr>
                <w:rFonts w:ascii="Arial" w:hAnsi="Arial" w:cs="Arial"/>
                <w:sz w:val="20"/>
              </w:rPr>
              <w:t xml:space="preserve"> </w:t>
            </w:r>
          </w:p>
          <w:p w:rsidR="005D3338" w:rsidRPr="002736E3" w:rsidRDefault="005D3338"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5D3338" w:rsidRDefault="00C6005D" w:rsidP="00B332E5">
            <w:pPr>
              <w:rPr>
                <w:rFonts w:ascii="Arial" w:hAnsi="Arial" w:cs="Arial"/>
                <w:sz w:val="20"/>
              </w:rPr>
            </w:pPr>
            <w:r>
              <w:rPr>
                <w:rFonts w:ascii="Arial" w:hAnsi="Arial" w:cs="Arial"/>
                <w:sz w:val="20"/>
              </w:rPr>
              <w:t xml:space="preserve">Headwaters Economics: </w:t>
            </w:r>
            <w:hyperlink r:id="rId45" w:history="1">
              <w:r w:rsidR="00B332E5" w:rsidRPr="00B332E5">
                <w:rPr>
                  <w:rStyle w:val="Hyperlink"/>
                  <w:rFonts w:ascii="Arial" w:hAnsi="Arial" w:cs="Arial"/>
                  <w:sz w:val="20"/>
                </w:rPr>
                <w:t>https://headwaterseconomics.org/tools/economic-profile-system/</w:t>
              </w:r>
            </w:hyperlink>
          </w:p>
          <w:p w:rsidR="006C2CED" w:rsidRPr="002736E3" w:rsidRDefault="00677D1B" w:rsidP="00B332E5">
            <w:pPr>
              <w:rPr>
                <w:rFonts w:ascii="Arial" w:hAnsi="Arial" w:cs="Arial"/>
                <w:sz w:val="20"/>
              </w:rPr>
            </w:pPr>
            <w:r>
              <w:rPr>
                <w:rFonts w:ascii="Arial" w:hAnsi="Arial" w:cs="Arial"/>
                <w:sz w:val="20"/>
              </w:rPr>
              <w:t xml:space="preserve">Lewistown Public Schools: </w:t>
            </w:r>
            <w:hyperlink r:id="rId46" w:history="1">
              <w:r w:rsidRPr="00677D1B">
                <w:rPr>
                  <w:rStyle w:val="Hyperlink"/>
                  <w:rFonts w:ascii="Arial" w:hAnsi="Arial" w:cs="Arial"/>
                  <w:sz w:val="20"/>
                </w:rPr>
                <w:t>https://www.lewistown.k12.mt.us/</w:t>
              </w:r>
            </w:hyperlink>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13.</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Commercial and Industrial Facilities - Production &amp; Activity, Growth or Decline</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5B2ED3" w:rsidRDefault="00D647F4" w:rsidP="005D3338">
            <w:pPr>
              <w:rPr>
                <w:rFonts w:ascii="Arial" w:hAnsi="Arial" w:cs="Arial"/>
                <w:sz w:val="20"/>
              </w:rPr>
            </w:pPr>
            <w:r w:rsidRPr="002736E3">
              <w:rPr>
                <w:rFonts w:ascii="Arial" w:hAnsi="Arial" w:cs="Arial"/>
                <w:sz w:val="20"/>
              </w:rPr>
              <w:t>There has been slight growth in many commercial and industrial facilities throughout the area including increased activity and growth in manufacturing, medical serv</w:t>
            </w:r>
            <w:r w:rsidR="0011307B" w:rsidRPr="002736E3">
              <w:rPr>
                <w:rFonts w:ascii="Arial" w:hAnsi="Arial" w:cs="Arial"/>
                <w:sz w:val="20"/>
              </w:rPr>
              <w:t>ices, agriculture and more. The</w:t>
            </w:r>
            <w:r w:rsidRPr="002736E3">
              <w:rPr>
                <w:rFonts w:ascii="Arial" w:hAnsi="Arial" w:cs="Arial"/>
                <w:sz w:val="20"/>
              </w:rPr>
              <w:t xml:space="preserve"> project would not impact the current growth of those facilities. </w:t>
            </w:r>
          </w:p>
          <w:p w:rsidR="007F171B" w:rsidRPr="002736E3" w:rsidRDefault="007F171B"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5B2ED3" w:rsidRPr="002736E3" w:rsidRDefault="00A356F2" w:rsidP="005D3338">
            <w:pPr>
              <w:rPr>
                <w:rFonts w:ascii="Arial" w:hAnsi="Arial" w:cs="Arial"/>
                <w:sz w:val="20"/>
              </w:rPr>
            </w:pPr>
            <w:r w:rsidRPr="002736E3">
              <w:rPr>
                <w:rFonts w:ascii="Arial" w:hAnsi="Arial" w:cs="Arial"/>
                <w:sz w:val="20"/>
              </w:rPr>
              <w:t>Snowy Mountain Development Corporation</w:t>
            </w:r>
            <w:r w:rsidR="00C6005D">
              <w:rPr>
                <w:rFonts w:ascii="Arial" w:hAnsi="Arial" w:cs="Arial"/>
                <w:sz w:val="20"/>
              </w:rPr>
              <w:t xml:space="preserve">: </w:t>
            </w:r>
            <w:hyperlink r:id="rId47" w:history="1">
              <w:r w:rsidR="00C6005D" w:rsidRPr="00C6005D">
                <w:rPr>
                  <w:rStyle w:val="Hyperlink"/>
                  <w:rFonts w:ascii="Arial" w:hAnsi="Arial" w:cs="Arial"/>
                  <w:sz w:val="20"/>
                </w:rPr>
                <w:t>http://www.snowymountaindevelopment.com/</w:t>
              </w:r>
            </w:hyperlink>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14.</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Health Care – Medical Services</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D1162F" w:rsidRDefault="00D1162F" w:rsidP="005D3338">
            <w:pPr>
              <w:rPr>
                <w:rFonts w:ascii="Arial" w:hAnsi="Arial" w:cs="Arial"/>
                <w:sz w:val="20"/>
              </w:rPr>
            </w:pPr>
            <w:r w:rsidRPr="006D63B7">
              <w:rPr>
                <w:rFonts w:ascii="Arial" w:hAnsi="Arial" w:cs="Arial"/>
                <w:sz w:val="20"/>
              </w:rPr>
              <w:t xml:space="preserve">Lewistown is home to the </w:t>
            </w:r>
            <w:r w:rsidR="004C73B3" w:rsidRPr="006D63B7">
              <w:rPr>
                <w:rFonts w:ascii="Arial" w:hAnsi="Arial" w:cs="Arial"/>
                <w:sz w:val="20"/>
              </w:rPr>
              <w:t>Central Montana Community Health Clinic (also known as</w:t>
            </w:r>
            <w:r w:rsidR="00166980" w:rsidRPr="006D63B7">
              <w:rPr>
                <w:rFonts w:ascii="Arial" w:hAnsi="Arial" w:cs="Arial"/>
                <w:sz w:val="20"/>
              </w:rPr>
              <w:t xml:space="preserve"> the</w:t>
            </w:r>
            <w:r w:rsidR="004C73B3" w:rsidRPr="006D63B7">
              <w:rPr>
                <w:rFonts w:ascii="Arial" w:hAnsi="Arial" w:cs="Arial"/>
                <w:sz w:val="20"/>
              </w:rPr>
              <w:t xml:space="preserve"> </w:t>
            </w:r>
            <w:r w:rsidR="003434A0">
              <w:rPr>
                <w:rFonts w:ascii="Arial" w:hAnsi="Arial" w:cs="Arial"/>
                <w:sz w:val="20"/>
              </w:rPr>
              <w:t>Bighorn Valley Health Clinic</w:t>
            </w:r>
            <w:r w:rsidR="00166980" w:rsidRPr="006D63B7">
              <w:rPr>
                <w:rFonts w:ascii="Arial" w:hAnsi="Arial" w:cs="Arial"/>
                <w:sz w:val="20"/>
              </w:rPr>
              <w:t>)</w:t>
            </w:r>
            <w:r w:rsidR="004C73B3" w:rsidRPr="006D63B7">
              <w:rPr>
                <w:rFonts w:ascii="Arial" w:hAnsi="Arial" w:cs="Arial"/>
                <w:sz w:val="20"/>
              </w:rPr>
              <w:t xml:space="preserve">, SCL Healthcare – St. Vincent’s </w:t>
            </w:r>
            <w:r w:rsidR="00166980" w:rsidRPr="006D63B7">
              <w:rPr>
                <w:rFonts w:ascii="Arial" w:hAnsi="Arial" w:cs="Arial"/>
                <w:sz w:val="20"/>
              </w:rPr>
              <w:t xml:space="preserve">Clinic </w:t>
            </w:r>
            <w:r w:rsidR="004C73B3" w:rsidRPr="006D63B7">
              <w:rPr>
                <w:rFonts w:ascii="Arial" w:hAnsi="Arial" w:cs="Arial"/>
                <w:sz w:val="20"/>
              </w:rPr>
              <w:t xml:space="preserve">and the </w:t>
            </w:r>
            <w:r w:rsidRPr="006D63B7">
              <w:rPr>
                <w:rFonts w:ascii="Arial" w:hAnsi="Arial" w:cs="Arial"/>
                <w:sz w:val="20"/>
              </w:rPr>
              <w:t>Central Montana Medical Center (CMMC) that includes an emergency room and provides a full range of health care</w:t>
            </w:r>
            <w:r w:rsidR="006D63B7" w:rsidRPr="006D63B7">
              <w:rPr>
                <w:rFonts w:ascii="Arial" w:hAnsi="Arial" w:cs="Arial"/>
                <w:sz w:val="20"/>
              </w:rPr>
              <w:t xml:space="preserve"> services.  CMMC also offers </w:t>
            </w:r>
            <w:r w:rsidRPr="006D63B7">
              <w:rPr>
                <w:rFonts w:ascii="Arial" w:hAnsi="Arial" w:cs="Arial"/>
                <w:sz w:val="20"/>
              </w:rPr>
              <w:t xml:space="preserve">ambulance service 24-hours a day, seven days a week to Fergus, Judith Basin, and Petroleum counties. </w:t>
            </w:r>
            <w:r w:rsidR="006D63B7" w:rsidRPr="006D63B7">
              <w:rPr>
                <w:rFonts w:ascii="Arial" w:hAnsi="Arial" w:cs="Arial"/>
                <w:sz w:val="20"/>
              </w:rPr>
              <w:t xml:space="preserve">It is </w:t>
            </w:r>
            <w:r w:rsidR="0080074C" w:rsidRPr="006D63B7">
              <w:rPr>
                <w:rFonts w:ascii="Arial" w:hAnsi="Arial" w:cs="Arial"/>
                <w:sz w:val="20"/>
              </w:rPr>
              <w:t xml:space="preserve">designated as a Level IV Trauma Center requiring an organized trauma response team. </w:t>
            </w:r>
            <w:r w:rsidR="004C73B3" w:rsidRPr="006D63B7">
              <w:rPr>
                <w:rFonts w:ascii="Arial" w:hAnsi="Arial" w:cs="Arial"/>
                <w:sz w:val="20"/>
              </w:rPr>
              <w:t>The clinic expansion has the potential to be beneficial to the community by providing additional services.</w:t>
            </w:r>
          </w:p>
          <w:p w:rsidR="00335C64" w:rsidRPr="002736E3" w:rsidRDefault="00335C64" w:rsidP="005D3338">
            <w:pPr>
              <w:rPr>
                <w:rFonts w:ascii="Arial" w:hAnsi="Arial" w:cs="Arial"/>
                <w:sz w:val="20"/>
              </w:rPr>
            </w:pPr>
          </w:p>
          <w:p w:rsidR="004C73B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w:t>
            </w:r>
          </w:p>
          <w:p w:rsidR="00AD1F9E" w:rsidRDefault="003434A0" w:rsidP="005D3338">
            <w:pPr>
              <w:rPr>
                <w:rFonts w:ascii="Arial" w:hAnsi="Arial" w:cs="Arial"/>
                <w:sz w:val="20"/>
              </w:rPr>
            </w:pPr>
            <w:r>
              <w:rPr>
                <w:rFonts w:ascii="Arial" w:hAnsi="Arial" w:cs="Arial"/>
                <w:sz w:val="20"/>
              </w:rPr>
              <w:t>Bighorn Valley Health Clinic</w:t>
            </w:r>
            <w:r w:rsidR="005F4593" w:rsidRPr="00E77603">
              <w:rPr>
                <w:rFonts w:ascii="Arial" w:hAnsi="Arial" w:cs="Arial"/>
                <w:sz w:val="20"/>
              </w:rPr>
              <w:t>:</w:t>
            </w:r>
            <w:r w:rsidR="00AD1F9E" w:rsidRPr="00E77603">
              <w:rPr>
                <w:rFonts w:ascii="Arial" w:hAnsi="Arial" w:cs="Arial"/>
                <w:sz w:val="20"/>
              </w:rPr>
              <w:t xml:space="preserve">  </w:t>
            </w:r>
            <w:hyperlink r:id="rId48" w:history="1">
              <w:r w:rsidR="00286F41" w:rsidRPr="00286F41">
                <w:rPr>
                  <w:rStyle w:val="Hyperlink"/>
                  <w:rFonts w:ascii="Arial" w:hAnsi="Arial" w:cs="Arial"/>
                  <w:sz w:val="20"/>
                </w:rPr>
                <w:t>https://www.chcfamily.org/centralmontanachc</w:t>
              </w:r>
            </w:hyperlink>
          </w:p>
          <w:p w:rsidR="00286F41" w:rsidRPr="00E77603" w:rsidRDefault="00286F41" w:rsidP="005D3338">
            <w:pPr>
              <w:rPr>
                <w:rFonts w:ascii="Arial" w:hAnsi="Arial" w:cs="Arial"/>
                <w:sz w:val="20"/>
              </w:rPr>
            </w:pPr>
            <w:r>
              <w:rPr>
                <w:rFonts w:ascii="Arial" w:hAnsi="Arial" w:cs="Arial"/>
                <w:sz w:val="20"/>
              </w:rPr>
              <w:t xml:space="preserve">SCL Healthcare – St. Vincent’s: </w:t>
            </w:r>
            <w:hyperlink r:id="rId49" w:history="1">
              <w:r w:rsidR="00994C07" w:rsidRPr="00994C07">
                <w:rPr>
                  <w:rStyle w:val="Hyperlink"/>
                  <w:rFonts w:ascii="Arial" w:hAnsi="Arial" w:cs="Arial"/>
                  <w:sz w:val="20"/>
                </w:rPr>
                <w:t>https://www.sclhealth.org/locations/st-vincent-healthcare/services/outreach-clinics/</w:t>
              </w:r>
            </w:hyperlink>
          </w:p>
          <w:p w:rsidR="0080074C" w:rsidRPr="002736E3" w:rsidRDefault="004C73B3" w:rsidP="004C73B3">
            <w:pPr>
              <w:rPr>
                <w:rFonts w:ascii="Arial" w:hAnsi="Arial" w:cs="Arial"/>
                <w:sz w:val="20"/>
              </w:rPr>
            </w:pPr>
            <w:r>
              <w:rPr>
                <w:rFonts w:ascii="Arial" w:hAnsi="Arial" w:cs="Arial"/>
                <w:sz w:val="20"/>
              </w:rPr>
              <w:t xml:space="preserve">Central Montana Medical Center: </w:t>
            </w:r>
            <w:hyperlink r:id="rId50" w:history="1">
              <w:r w:rsidRPr="004C73B3">
                <w:rPr>
                  <w:rStyle w:val="Hyperlink"/>
                  <w:rFonts w:ascii="Arial" w:hAnsi="Arial" w:cs="Arial"/>
                  <w:sz w:val="20"/>
                </w:rPr>
                <w:t>http://www.cmmccares.org/services/emergency-dept.html</w:t>
              </w:r>
            </w:hyperlink>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15.</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Social Services – Governmental Services (e.g., demand on)</w:t>
            </w: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bottom w:val="single" w:sz="6" w:space="0" w:color="000000"/>
            </w:tcBorders>
          </w:tcPr>
          <w:p w:rsidR="00AD1F9E" w:rsidRPr="002736E3" w:rsidRDefault="00AD1F9E" w:rsidP="005D3338">
            <w:pPr>
              <w:jc w:val="right"/>
              <w:rPr>
                <w:rFonts w:ascii="Arial" w:hAnsi="Arial" w:cs="Arial"/>
                <w:b/>
                <w:sz w:val="20"/>
              </w:rPr>
            </w:pPr>
          </w:p>
        </w:tc>
        <w:tc>
          <w:tcPr>
            <w:tcW w:w="8287" w:type="dxa"/>
            <w:tcBorders>
              <w:bottom w:val="single" w:sz="6" w:space="0" w:color="000000"/>
            </w:tcBorders>
          </w:tcPr>
          <w:p w:rsidR="003710FF" w:rsidRDefault="003710FF" w:rsidP="005D3338">
            <w:pPr>
              <w:rPr>
                <w:rFonts w:ascii="Arial" w:hAnsi="Arial" w:cs="Arial"/>
                <w:sz w:val="20"/>
              </w:rPr>
            </w:pPr>
            <w:r w:rsidRPr="00CB7CD0">
              <w:rPr>
                <w:rFonts w:ascii="Arial" w:hAnsi="Arial" w:cs="Arial"/>
                <w:sz w:val="20"/>
              </w:rPr>
              <w:t xml:space="preserve">The </w:t>
            </w:r>
            <w:r w:rsidR="00CB7CD0" w:rsidRPr="00CB7CD0">
              <w:rPr>
                <w:rFonts w:ascii="Arial" w:hAnsi="Arial" w:cs="Arial"/>
                <w:sz w:val="20"/>
              </w:rPr>
              <w:t>c</w:t>
            </w:r>
            <w:r w:rsidR="00CB7CD0">
              <w:rPr>
                <w:rFonts w:ascii="Arial" w:hAnsi="Arial" w:cs="Arial"/>
                <w:sz w:val="20"/>
              </w:rPr>
              <w:t>linic expansion which will provide low cost health services to the general public which will help reduce the extensive demand on the limited providers in the area, thus providing a benefit to the community</w:t>
            </w:r>
            <w:r w:rsidRPr="00CB7CD0">
              <w:rPr>
                <w:rFonts w:ascii="Arial" w:hAnsi="Arial" w:cs="Arial"/>
                <w:sz w:val="20"/>
              </w:rPr>
              <w:t>.</w:t>
            </w:r>
            <w:r w:rsidRPr="002736E3">
              <w:rPr>
                <w:rFonts w:ascii="Arial" w:hAnsi="Arial" w:cs="Arial"/>
                <w:sz w:val="20"/>
              </w:rPr>
              <w:t xml:space="preserve"> </w:t>
            </w:r>
            <w:r w:rsidR="004C79B7">
              <w:rPr>
                <w:rFonts w:ascii="Arial" w:hAnsi="Arial" w:cs="Arial"/>
                <w:sz w:val="20"/>
              </w:rPr>
              <w:t xml:space="preserve">  </w:t>
            </w:r>
          </w:p>
          <w:p w:rsidR="008E010C" w:rsidRPr="002736E3" w:rsidRDefault="008E010C"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3710FF" w:rsidRPr="002736E3" w:rsidRDefault="003710FF" w:rsidP="005D3338">
            <w:pPr>
              <w:rPr>
                <w:rFonts w:ascii="Arial" w:hAnsi="Arial" w:cs="Arial"/>
                <w:sz w:val="20"/>
              </w:rPr>
            </w:pPr>
            <w:r w:rsidRPr="002736E3">
              <w:rPr>
                <w:rFonts w:ascii="Arial" w:hAnsi="Arial" w:cs="Arial"/>
                <w:sz w:val="20"/>
              </w:rPr>
              <w:t>Snowy Mountain Development Corporation, Planning committee notes</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lastRenderedPageBreak/>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16.</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Social Structures &amp; Mores (Standards of Social Conduct/Social Conventions)</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AD1F9E" w:rsidRDefault="004C79B7" w:rsidP="005D3338">
            <w:pPr>
              <w:rPr>
                <w:rFonts w:ascii="Arial" w:hAnsi="Arial" w:cs="Arial"/>
                <w:sz w:val="20"/>
              </w:rPr>
            </w:pPr>
            <w:r>
              <w:rPr>
                <w:rFonts w:ascii="Arial" w:hAnsi="Arial" w:cs="Arial"/>
                <w:sz w:val="20"/>
              </w:rPr>
              <w:t xml:space="preserve">Central Montana is home to 42 Hutterite Colonies and an expanding Amish community.  </w:t>
            </w:r>
            <w:r w:rsidR="0079187D" w:rsidRPr="00420A08">
              <w:rPr>
                <w:rFonts w:ascii="Arial" w:hAnsi="Arial" w:cs="Arial"/>
                <w:sz w:val="20"/>
              </w:rPr>
              <w:t xml:space="preserve">The goal of this project is it to increase </w:t>
            </w:r>
            <w:r w:rsidR="00BF3F36">
              <w:rPr>
                <w:rFonts w:ascii="Arial" w:hAnsi="Arial" w:cs="Arial"/>
                <w:sz w:val="20"/>
              </w:rPr>
              <w:t xml:space="preserve">the </w:t>
            </w:r>
            <w:r w:rsidR="0079187D" w:rsidRPr="00420A08">
              <w:rPr>
                <w:rFonts w:ascii="Arial" w:hAnsi="Arial" w:cs="Arial"/>
                <w:sz w:val="20"/>
              </w:rPr>
              <w:t xml:space="preserve">availability of </w:t>
            </w:r>
            <w:r w:rsidR="00420A08" w:rsidRPr="00420A08">
              <w:rPr>
                <w:rFonts w:ascii="Arial" w:hAnsi="Arial" w:cs="Arial"/>
                <w:sz w:val="20"/>
              </w:rPr>
              <w:t xml:space="preserve">low cost health services to the general public, so there is a potential benefit from this </w:t>
            </w:r>
            <w:r w:rsidR="009D0C92" w:rsidRPr="009D0C92">
              <w:rPr>
                <w:rFonts w:ascii="Arial" w:hAnsi="Arial" w:cs="Arial"/>
                <w:sz w:val="20"/>
              </w:rPr>
              <w:t>rehabilitation</w:t>
            </w:r>
            <w:r w:rsidR="00420A08" w:rsidRPr="00420A08">
              <w:rPr>
                <w:rFonts w:ascii="Arial" w:hAnsi="Arial" w:cs="Arial"/>
                <w:sz w:val="20"/>
              </w:rPr>
              <w:t xml:space="preserve"> for expansion of health services</w:t>
            </w:r>
            <w:r w:rsidR="00C126AF">
              <w:rPr>
                <w:rFonts w:ascii="Arial" w:hAnsi="Arial" w:cs="Arial"/>
                <w:sz w:val="20"/>
              </w:rPr>
              <w:t xml:space="preserve"> to be able to provide more access to these services</w:t>
            </w:r>
            <w:r w:rsidR="00420A08" w:rsidRPr="00420A08">
              <w:rPr>
                <w:rFonts w:ascii="Arial" w:hAnsi="Arial" w:cs="Arial"/>
                <w:sz w:val="20"/>
              </w:rPr>
              <w:t>.</w:t>
            </w:r>
            <w:r w:rsidR="00C126AF">
              <w:rPr>
                <w:rFonts w:ascii="Arial" w:hAnsi="Arial" w:cs="Arial"/>
                <w:sz w:val="20"/>
              </w:rPr>
              <w:t xml:space="preserve">  </w:t>
            </w:r>
          </w:p>
          <w:p w:rsidR="008E010C" w:rsidRPr="002736E3" w:rsidRDefault="008E010C" w:rsidP="005D3338">
            <w:pPr>
              <w:rPr>
                <w:rFonts w:ascii="Arial" w:hAnsi="Arial" w:cs="Arial"/>
                <w:sz w:val="20"/>
              </w:rPr>
            </w:pPr>
          </w:p>
          <w:p w:rsidR="003710FF" w:rsidRPr="002736E3" w:rsidRDefault="003710FF" w:rsidP="003710FF">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3710FF" w:rsidRPr="002736E3" w:rsidRDefault="003710FF" w:rsidP="003710FF">
            <w:pPr>
              <w:rPr>
                <w:rFonts w:ascii="Arial" w:hAnsi="Arial" w:cs="Arial"/>
                <w:sz w:val="20"/>
              </w:rPr>
            </w:pPr>
            <w:r w:rsidRPr="002736E3">
              <w:rPr>
                <w:rFonts w:ascii="Arial" w:hAnsi="Arial" w:cs="Arial"/>
                <w:sz w:val="20"/>
              </w:rPr>
              <w:t>Planning committee notes</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17.</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Land Use Compatibility (e.g., growth, land use change, development activity, adjacent land uses and potential conflicts)</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2736E3" w:rsidRDefault="00AD1F9E" w:rsidP="005D3338">
            <w:pPr>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D243EF" w:rsidRDefault="006738CB" w:rsidP="005D3338">
            <w:pPr>
              <w:rPr>
                <w:rFonts w:ascii="Arial" w:hAnsi="Arial" w:cs="Arial"/>
                <w:sz w:val="20"/>
              </w:rPr>
            </w:pPr>
            <w:r w:rsidRPr="002736E3">
              <w:rPr>
                <w:rFonts w:ascii="Arial" w:hAnsi="Arial" w:cs="Arial"/>
                <w:sz w:val="20"/>
              </w:rPr>
              <w:t xml:space="preserve">This will improve a blighted area and </w:t>
            </w:r>
            <w:r w:rsidR="001233D0" w:rsidRPr="002736E3">
              <w:rPr>
                <w:rFonts w:ascii="Arial" w:hAnsi="Arial" w:cs="Arial"/>
                <w:sz w:val="20"/>
              </w:rPr>
              <w:t xml:space="preserve">may have the ability to improve adjacent land with an increase in property value and potential redevelopment. </w:t>
            </w:r>
          </w:p>
          <w:p w:rsidR="008E010C" w:rsidRPr="002736E3" w:rsidRDefault="008E010C"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D243EF" w:rsidRPr="002736E3" w:rsidRDefault="00D243EF" w:rsidP="005D3338">
            <w:pPr>
              <w:rPr>
                <w:rFonts w:ascii="Arial" w:hAnsi="Arial" w:cs="Arial"/>
                <w:sz w:val="20"/>
              </w:rPr>
            </w:pPr>
            <w:r w:rsidRPr="002736E3">
              <w:rPr>
                <w:rFonts w:ascii="Arial" w:hAnsi="Arial" w:cs="Arial"/>
                <w:sz w:val="20"/>
              </w:rPr>
              <w:t>Planning committee notes</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18.</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Energy Resources - Consumption and Conservation</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D243EF" w:rsidRDefault="00772892" w:rsidP="005D3338">
            <w:pPr>
              <w:rPr>
                <w:rFonts w:ascii="Arial" w:hAnsi="Arial" w:cs="Arial"/>
                <w:sz w:val="20"/>
              </w:rPr>
            </w:pPr>
            <w:r w:rsidRPr="00E16678">
              <w:rPr>
                <w:rFonts w:ascii="Arial" w:hAnsi="Arial" w:cs="Arial"/>
                <w:sz w:val="20"/>
              </w:rPr>
              <w:t xml:space="preserve">Power consumption </w:t>
            </w:r>
            <w:r w:rsidR="007E06F3" w:rsidRPr="00E16678">
              <w:rPr>
                <w:rFonts w:ascii="Arial" w:hAnsi="Arial" w:cs="Arial"/>
                <w:sz w:val="20"/>
              </w:rPr>
              <w:t xml:space="preserve">may increase slightly with the clinic’s expansion to provide services </w:t>
            </w:r>
            <w:r w:rsidR="00E16678">
              <w:rPr>
                <w:rFonts w:ascii="Arial" w:hAnsi="Arial" w:cs="Arial"/>
                <w:sz w:val="20"/>
              </w:rPr>
              <w:t>but shouldn’t</w:t>
            </w:r>
            <w:r w:rsidR="007E06F3" w:rsidRPr="00E16678">
              <w:rPr>
                <w:rFonts w:ascii="Arial" w:hAnsi="Arial" w:cs="Arial"/>
                <w:sz w:val="20"/>
              </w:rPr>
              <w:t xml:space="preserve"> require additional </w:t>
            </w:r>
            <w:r w:rsidR="00E16678">
              <w:rPr>
                <w:rFonts w:ascii="Arial" w:hAnsi="Arial" w:cs="Arial"/>
                <w:sz w:val="20"/>
              </w:rPr>
              <w:t xml:space="preserve">energy </w:t>
            </w:r>
            <w:r w:rsidR="007E06F3" w:rsidRPr="00E16678">
              <w:rPr>
                <w:rFonts w:ascii="Arial" w:hAnsi="Arial" w:cs="Arial"/>
                <w:sz w:val="20"/>
              </w:rPr>
              <w:t>infrastruct</w:t>
            </w:r>
            <w:r w:rsidR="00E16678">
              <w:rPr>
                <w:rFonts w:ascii="Arial" w:hAnsi="Arial" w:cs="Arial"/>
                <w:sz w:val="20"/>
              </w:rPr>
              <w:t>ure</w:t>
            </w:r>
            <w:r w:rsidR="007E06F3" w:rsidRPr="00E16678">
              <w:rPr>
                <w:rFonts w:ascii="Arial" w:hAnsi="Arial" w:cs="Arial"/>
                <w:sz w:val="20"/>
              </w:rPr>
              <w:t xml:space="preserve">.  The </w:t>
            </w:r>
            <w:r w:rsidR="00EE79FC" w:rsidRPr="00EE79FC">
              <w:rPr>
                <w:rFonts w:ascii="Arial" w:hAnsi="Arial" w:cs="Arial"/>
                <w:sz w:val="20"/>
              </w:rPr>
              <w:t>rehabilitation</w:t>
            </w:r>
            <w:r w:rsidR="007E06F3" w:rsidRPr="00E16678">
              <w:rPr>
                <w:rFonts w:ascii="Arial" w:hAnsi="Arial" w:cs="Arial"/>
                <w:sz w:val="20"/>
              </w:rPr>
              <w:t xml:space="preserve"> will include energy efficient products wherever possible, so the potential increase may be negligible.</w:t>
            </w:r>
            <w:r w:rsidRPr="002736E3">
              <w:rPr>
                <w:rFonts w:ascii="Arial" w:hAnsi="Arial" w:cs="Arial"/>
                <w:sz w:val="20"/>
              </w:rPr>
              <w:t xml:space="preserve"> </w:t>
            </w:r>
          </w:p>
          <w:p w:rsidR="008E010C" w:rsidRPr="002736E3" w:rsidRDefault="008E010C"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D243EF" w:rsidRPr="002736E3" w:rsidRDefault="00D243EF" w:rsidP="005D3338">
            <w:pPr>
              <w:rPr>
                <w:rFonts w:ascii="Arial" w:hAnsi="Arial" w:cs="Arial"/>
                <w:sz w:val="20"/>
              </w:rPr>
            </w:pPr>
            <w:r w:rsidRPr="002736E3">
              <w:rPr>
                <w:rFonts w:ascii="Arial" w:hAnsi="Arial" w:cs="Arial"/>
                <w:sz w:val="20"/>
              </w:rPr>
              <w:t>Planning committee notes</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19.</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Solid Waste Management</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2736E3" w:rsidRDefault="00041DFB" w:rsidP="005C0B61">
            <w:pPr>
              <w:rPr>
                <w:rFonts w:ascii="Arial" w:hAnsi="Arial" w:cs="Arial"/>
                <w:sz w:val="20"/>
              </w:rPr>
            </w:pPr>
            <w:r>
              <w:rPr>
                <w:rFonts w:ascii="Arial" w:hAnsi="Arial" w:cs="Arial"/>
                <w:sz w:val="20"/>
              </w:rPr>
              <w:t xml:space="preserve">Republic Services </w:t>
            </w:r>
            <w:r w:rsidR="005C0B61" w:rsidRPr="002736E3">
              <w:rPr>
                <w:rFonts w:ascii="Arial" w:hAnsi="Arial" w:cs="Arial"/>
                <w:sz w:val="20"/>
              </w:rPr>
              <w:t xml:space="preserve">is a private business that </w:t>
            </w:r>
            <w:r w:rsidR="0083075D">
              <w:rPr>
                <w:rFonts w:ascii="Arial" w:hAnsi="Arial" w:cs="Arial"/>
                <w:sz w:val="20"/>
              </w:rPr>
              <w:t>provides solid waste disposal and</w:t>
            </w:r>
            <w:r w:rsidR="0083075D" w:rsidRPr="002736E3">
              <w:rPr>
                <w:rFonts w:ascii="Arial" w:hAnsi="Arial" w:cs="Arial"/>
                <w:sz w:val="20"/>
              </w:rPr>
              <w:t xml:space="preserve"> </w:t>
            </w:r>
            <w:r w:rsidR="005C0B61" w:rsidRPr="002736E3">
              <w:rPr>
                <w:rFonts w:ascii="Arial" w:hAnsi="Arial" w:cs="Arial"/>
                <w:sz w:val="20"/>
              </w:rPr>
              <w:t>handles solid waste management in the area. They also have a waste transportation site where individuals can dispose of waste that then gets transported to a larger waste man</w:t>
            </w:r>
            <w:r w:rsidR="002736E3" w:rsidRPr="002736E3">
              <w:rPr>
                <w:rFonts w:ascii="Arial" w:hAnsi="Arial" w:cs="Arial"/>
                <w:sz w:val="20"/>
              </w:rPr>
              <w:t>agement facility. This project</w:t>
            </w:r>
            <w:r w:rsidR="005C0B61" w:rsidRPr="002736E3">
              <w:rPr>
                <w:rFonts w:ascii="Arial" w:hAnsi="Arial" w:cs="Arial"/>
                <w:sz w:val="20"/>
              </w:rPr>
              <w:t xml:space="preserve"> will not have any effect on the management of solid waste</w:t>
            </w:r>
            <w:r w:rsidR="008E010C">
              <w:rPr>
                <w:rFonts w:ascii="Arial" w:hAnsi="Arial" w:cs="Arial"/>
                <w:sz w:val="20"/>
              </w:rPr>
              <w:t>.</w:t>
            </w:r>
          </w:p>
          <w:p w:rsidR="008E010C" w:rsidRPr="002736E3" w:rsidRDefault="008E010C" w:rsidP="005C0B61">
            <w:pPr>
              <w:rPr>
                <w:rFonts w:ascii="Arial" w:hAnsi="Arial" w:cs="Arial"/>
                <w:sz w:val="20"/>
              </w:rPr>
            </w:pPr>
          </w:p>
          <w:p w:rsidR="005C0B61" w:rsidRPr="002736E3" w:rsidRDefault="005C0B61" w:rsidP="005C0B61">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A356F2" w:rsidRDefault="00DD7D2E" w:rsidP="00DD7D2E">
            <w:r w:rsidRPr="00584A68">
              <w:rPr>
                <w:rFonts w:ascii="Arial" w:hAnsi="Arial" w:cs="Arial"/>
                <w:sz w:val="20"/>
                <w:szCs w:val="20"/>
              </w:rPr>
              <w:t>City of Lewistown:</w:t>
            </w:r>
            <w:r>
              <w:t xml:space="preserve"> </w:t>
            </w:r>
            <w:hyperlink r:id="rId51" w:history="1">
              <w:r w:rsidRPr="00DD7D2E">
                <w:rPr>
                  <w:rStyle w:val="Hyperlink"/>
                  <w:rFonts w:ascii="Arial" w:hAnsi="Arial" w:cs="Arial"/>
                  <w:sz w:val="20"/>
                  <w:szCs w:val="20"/>
                </w:rPr>
                <w:t>http://www.cityoflewistown.com/</w:t>
              </w:r>
            </w:hyperlink>
          </w:p>
          <w:p w:rsidR="00D319BE" w:rsidRPr="00D319BE" w:rsidRDefault="00D319BE" w:rsidP="00DD7D2E">
            <w:pPr>
              <w:rPr>
                <w:rFonts w:ascii="Arial" w:hAnsi="Arial" w:cs="Arial"/>
                <w:sz w:val="20"/>
                <w:szCs w:val="20"/>
              </w:rPr>
            </w:pPr>
            <w:r>
              <w:rPr>
                <w:rFonts w:ascii="Arial" w:hAnsi="Arial" w:cs="Arial"/>
                <w:sz w:val="20"/>
                <w:szCs w:val="20"/>
              </w:rPr>
              <w:t xml:space="preserve">Republic Services: </w:t>
            </w:r>
            <w:hyperlink r:id="rId52" w:history="1">
              <w:r w:rsidRPr="00D319BE">
                <w:rPr>
                  <w:rStyle w:val="Hyperlink"/>
                  <w:rFonts w:ascii="Arial" w:hAnsi="Arial" w:cs="Arial"/>
                  <w:sz w:val="20"/>
                  <w:szCs w:val="20"/>
                </w:rPr>
                <w:t>https://www.republicservices.com/shop/categories</w:t>
              </w:r>
            </w:hyperlink>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20.</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Wastewater Treatment - Sewage System</w:t>
            </w:r>
          </w:p>
        </w:tc>
      </w:tr>
      <w:tr w:rsidR="001A3EA9" w:rsidRPr="002736E3" w:rsidTr="00BA3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9"/>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9D0C92" w:rsidP="005D3338">
            <w:pPr>
              <w:keepNext/>
              <w:jc w:val="center"/>
              <w:rPr>
                <w:rFonts w:ascii="Arial" w:hAnsi="Arial" w:cs="Arial"/>
                <w:b/>
                <w:sz w:val="20"/>
              </w:rPr>
            </w:pPr>
            <w:r>
              <w:rPr>
                <w:rFonts w:ascii="Arial" w:hAnsi="Arial" w:cs="Arial"/>
                <w:b/>
                <w:sz w:val="20"/>
              </w:rPr>
              <w:t>P</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jc w:val="right"/>
              <w:rPr>
                <w:rFonts w:ascii="Arial" w:hAnsi="Arial" w:cs="Arial"/>
                <w:b/>
                <w:sz w:val="20"/>
              </w:rPr>
            </w:pPr>
          </w:p>
        </w:tc>
        <w:tc>
          <w:tcPr>
            <w:tcW w:w="8287" w:type="dxa"/>
            <w:vMerge/>
          </w:tcPr>
          <w:p w:rsidR="00AD1F9E" w:rsidRPr="002736E3" w:rsidRDefault="00AD1F9E" w:rsidP="005D3338">
            <w:pPr>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8E010C" w:rsidRDefault="003E4F9A" w:rsidP="003E4F9A">
            <w:pPr>
              <w:rPr>
                <w:rFonts w:ascii="Arial" w:hAnsi="Arial" w:cs="Arial"/>
                <w:sz w:val="20"/>
              </w:rPr>
            </w:pPr>
            <w:r w:rsidRPr="002736E3">
              <w:rPr>
                <w:rFonts w:ascii="Arial" w:hAnsi="Arial" w:cs="Arial"/>
                <w:sz w:val="20"/>
              </w:rPr>
              <w:t xml:space="preserve">Under the city of Lewistown, Public Works is responsible for maintenance of water, wastewater, cemeteries, streets, and alleys. </w:t>
            </w:r>
            <w:r w:rsidR="005C0B61" w:rsidRPr="002736E3">
              <w:rPr>
                <w:rFonts w:ascii="Arial" w:hAnsi="Arial" w:cs="Arial"/>
                <w:sz w:val="20"/>
              </w:rPr>
              <w:t xml:space="preserve">Anyone within the city limits has to pay a connection fee and is able to use the services. This fee must be paid before any building permits will be issued. </w:t>
            </w:r>
          </w:p>
          <w:p w:rsidR="00EE79FC" w:rsidRPr="002736E3" w:rsidRDefault="00EE79FC" w:rsidP="003E4F9A">
            <w:pPr>
              <w:rPr>
                <w:rFonts w:ascii="Arial" w:hAnsi="Arial" w:cs="Arial"/>
                <w:sz w:val="20"/>
              </w:rPr>
            </w:pPr>
          </w:p>
          <w:p w:rsidR="003E4F9A" w:rsidRPr="002736E3" w:rsidRDefault="003E4F9A" w:rsidP="003E4F9A">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584A68" w:rsidRDefault="00584A68" w:rsidP="00584A68">
            <w:r w:rsidRPr="00584A68">
              <w:rPr>
                <w:rFonts w:ascii="Arial" w:hAnsi="Arial" w:cs="Arial"/>
                <w:sz w:val="20"/>
                <w:szCs w:val="20"/>
              </w:rPr>
              <w:t>City of Lewistown:</w:t>
            </w:r>
            <w:r>
              <w:t xml:space="preserve"> </w:t>
            </w:r>
            <w:hyperlink r:id="rId53" w:history="1">
              <w:r w:rsidRPr="00584A68">
                <w:rPr>
                  <w:rStyle w:val="Hyperlink"/>
                  <w:rFonts w:ascii="Arial" w:hAnsi="Arial" w:cs="Arial"/>
                  <w:sz w:val="20"/>
                  <w:szCs w:val="20"/>
                </w:rPr>
                <w:t>http://www.cityoflewistown.com/services/public-works.html</w:t>
              </w:r>
            </w:hyperlink>
            <w:r>
              <w:t xml:space="preserve"> </w:t>
            </w:r>
          </w:p>
          <w:p w:rsidR="00AD1F9E" w:rsidRPr="002736E3" w:rsidRDefault="00584A68" w:rsidP="00584A68">
            <w:pPr>
              <w:rPr>
                <w:rFonts w:ascii="Arial" w:hAnsi="Arial" w:cs="Arial"/>
                <w:b/>
                <w:sz w:val="20"/>
              </w:rPr>
            </w:pPr>
            <w:r w:rsidRPr="00584A68">
              <w:rPr>
                <w:rFonts w:ascii="Arial" w:hAnsi="Arial" w:cs="Arial"/>
                <w:sz w:val="20"/>
                <w:szCs w:val="20"/>
              </w:rPr>
              <w:t>City of Lewistown:</w:t>
            </w:r>
            <w:r>
              <w:t xml:space="preserve"> </w:t>
            </w:r>
            <w:hyperlink r:id="rId54" w:history="1">
              <w:r w:rsidRPr="00584A68">
                <w:rPr>
                  <w:rStyle w:val="Hyperlink"/>
                  <w:rFonts w:ascii="Arial" w:hAnsi="Arial" w:cs="Arial"/>
                  <w:sz w:val="20"/>
                  <w:szCs w:val="20"/>
                </w:rPr>
                <w:t>http://www.cityoflewistown.com/images/pdf/designstandards042006.pdf</w:t>
              </w:r>
            </w:hyperlink>
            <w:r>
              <w:t xml:space="preserve"> </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lastRenderedPageBreak/>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21.</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Storm Water – Surface Drainage</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640F08"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keepNext/>
              <w:keepLines/>
              <w:jc w:val="right"/>
              <w:rPr>
                <w:rFonts w:ascii="Arial" w:hAnsi="Arial" w:cs="Arial"/>
                <w:b/>
                <w:sz w:val="20"/>
              </w:rPr>
            </w:pPr>
          </w:p>
        </w:tc>
        <w:tc>
          <w:tcPr>
            <w:tcW w:w="8287" w:type="dxa"/>
            <w:vMerge/>
          </w:tcPr>
          <w:p w:rsidR="00AD1F9E" w:rsidRPr="002736E3" w:rsidRDefault="00AD1F9E" w:rsidP="005D3338">
            <w:pPr>
              <w:keepNext/>
              <w:keepLines/>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D809AF" w:rsidRDefault="002736E3" w:rsidP="005D3338">
            <w:pPr>
              <w:rPr>
                <w:rFonts w:ascii="Arial" w:hAnsi="Arial" w:cs="Arial"/>
                <w:sz w:val="20"/>
              </w:rPr>
            </w:pPr>
            <w:r w:rsidRPr="002736E3">
              <w:rPr>
                <w:rFonts w:ascii="Arial" w:hAnsi="Arial" w:cs="Arial"/>
                <w:sz w:val="20"/>
              </w:rPr>
              <w:t xml:space="preserve">Storm Water mitigation is being addressed through the </w:t>
            </w:r>
            <w:r w:rsidR="00860BEA">
              <w:rPr>
                <w:rFonts w:ascii="Arial" w:hAnsi="Arial" w:cs="Arial"/>
                <w:sz w:val="20"/>
              </w:rPr>
              <w:t>existing storm water drainage</w:t>
            </w:r>
            <w:r w:rsidRPr="002736E3">
              <w:rPr>
                <w:rFonts w:ascii="Arial" w:hAnsi="Arial" w:cs="Arial"/>
                <w:sz w:val="20"/>
              </w:rPr>
              <w:t xml:space="preserve"> </w:t>
            </w:r>
            <w:r w:rsidR="00860BEA">
              <w:rPr>
                <w:rFonts w:ascii="Arial" w:hAnsi="Arial" w:cs="Arial"/>
                <w:sz w:val="20"/>
              </w:rPr>
              <w:t xml:space="preserve">provided for already </w:t>
            </w:r>
            <w:r w:rsidRPr="002736E3">
              <w:rPr>
                <w:rFonts w:ascii="Arial" w:hAnsi="Arial" w:cs="Arial"/>
                <w:sz w:val="20"/>
              </w:rPr>
              <w:t xml:space="preserve">on site at the property.  </w:t>
            </w:r>
          </w:p>
          <w:p w:rsidR="008E010C" w:rsidRPr="002736E3" w:rsidRDefault="008E010C"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D809AF" w:rsidRPr="002736E3" w:rsidRDefault="00D809AF" w:rsidP="005D3338">
            <w:pPr>
              <w:rPr>
                <w:rFonts w:ascii="Arial" w:hAnsi="Arial" w:cs="Arial"/>
                <w:sz w:val="20"/>
              </w:rPr>
            </w:pPr>
            <w:r w:rsidRPr="002736E3">
              <w:rPr>
                <w:rFonts w:ascii="Arial" w:hAnsi="Arial" w:cs="Arial"/>
                <w:sz w:val="20"/>
              </w:rPr>
              <w:t>Planning committee notes</w:t>
            </w:r>
          </w:p>
        </w:tc>
      </w:tr>
      <w:tr w:rsidR="001A3EA9" w:rsidRPr="001A3EA9"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jc w:val="right"/>
              <w:rPr>
                <w:rFonts w:ascii="Arial" w:hAnsi="Arial" w:cs="Arial"/>
                <w:b/>
                <w:sz w:val="20"/>
              </w:rPr>
            </w:pPr>
            <w:r w:rsidRPr="002736E3">
              <w:rPr>
                <w:rFonts w:ascii="Arial" w:hAnsi="Arial" w:cs="Arial"/>
                <w:b/>
                <w:sz w:val="20"/>
              </w:rPr>
              <w:t>22.</w:t>
            </w:r>
          </w:p>
        </w:tc>
        <w:tc>
          <w:tcPr>
            <w:tcW w:w="8287" w:type="dxa"/>
            <w:vMerge w:val="restart"/>
          </w:tcPr>
          <w:p w:rsidR="00AD1F9E" w:rsidRPr="002736E3" w:rsidRDefault="00AD1F9E" w:rsidP="005D3338">
            <w:pPr>
              <w:keepNext/>
              <w:rPr>
                <w:rFonts w:ascii="Arial" w:hAnsi="Arial" w:cs="Arial"/>
                <w:b/>
                <w:sz w:val="20"/>
              </w:rPr>
            </w:pPr>
            <w:r w:rsidRPr="002736E3">
              <w:rPr>
                <w:rFonts w:ascii="Arial" w:hAnsi="Arial" w:cs="Arial"/>
                <w:b/>
                <w:sz w:val="20"/>
              </w:rPr>
              <w:t>Community Water Supply</w:t>
            </w:r>
          </w:p>
        </w:tc>
      </w:tr>
      <w:tr w:rsidR="001A3EA9" w:rsidRPr="001A3EA9"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640F08"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keepNext/>
              <w:keepLines/>
              <w:jc w:val="right"/>
              <w:rPr>
                <w:rFonts w:ascii="Arial" w:hAnsi="Arial" w:cs="Arial"/>
                <w:b/>
                <w:sz w:val="20"/>
              </w:rPr>
            </w:pPr>
          </w:p>
        </w:tc>
        <w:tc>
          <w:tcPr>
            <w:tcW w:w="8287" w:type="dxa"/>
            <w:vMerge/>
          </w:tcPr>
          <w:p w:rsidR="00AD1F9E" w:rsidRPr="002736E3" w:rsidRDefault="00AD1F9E" w:rsidP="005D3338">
            <w:pPr>
              <w:keepNext/>
              <w:keepLines/>
              <w:rPr>
                <w:rFonts w:ascii="Arial" w:hAnsi="Arial" w:cs="Arial"/>
                <w:b/>
                <w:sz w:val="20"/>
              </w:rPr>
            </w:pPr>
          </w:p>
        </w:tc>
      </w:tr>
      <w:tr w:rsidR="001A3EA9" w:rsidRPr="001A3EA9"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jc w:val="right"/>
              <w:rPr>
                <w:rFonts w:ascii="Arial" w:hAnsi="Arial" w:cs="Arial"/>
                <w:b/>
                <w:sz w:val="20"/>
              </w:rPr>
            </w:pPr>
          </w:p>
        </w:tc>
        <w:tc>
          <w:tcPr>
            <w:tcW w:w="8287" w:type="dxa"/>
          </w:tcPr>
          <w:p w:rsidR="00230329" w:rsidRDefault="00350175" w:rsidP="005D3338">
            <w:pPr>
              <w:rPr>
                <w:rFonts w:ascii="Arial" w:hAnsi="Arial" w:cs="Arial"/>
                <w:sz w:val="20"/>
              </w:rPr>
            </w:pPr>
            <w:r>
              <w:rPr>
                <w:rFonts w:ascii="Arial" w:hAnsi="Arial" w:cs="Arial"/>
                <w:sz w:val="20"/>
              </w:rPr>
              <w:t xml:space="preserve">Lewistown is served with a municipal </w:t>
            </w:r>
            <w:r w:rsidR="00E82317" w:rsidRPr="002736E3">
              <w:rPr>
                <w:rFonts w:ascii="Arial" w:hAnsi="Arial" w:cs="Arial"/>
                <w:sz w:val="20"/>
              </w:rPr>
              <w:t xml:space="preserve">water supply </w:t>
            </w:r>
            <w:r>
              <w:rPr>
                <w:rFonts w:ascii="Arial" w:hAnsi="Arial" w:cs="Arial"/>
                <w:sz w:val="20"/>
              </w:rPr>
              <w:t xml:space="preserve">that originates </w:t>
            </w:r>
            <w:r w:rsidR="00E82317" w:rsidRPr="002736E3">
              <w:rPr>
                <w:rFonts w:ascii="Arial" w:hAnsi="Arial" w:cs="Arial"/>
                <w:sz w:val="20"/>
              </w:rPr>
              <w:t xml:space="preserve">from Big Spring Creek. </w:t>
            </w:r>
            <w:r>
              <w:rPr>
                <w:rFonts w:ascii="Arial" w:hAnsi="Arial" w:cs="Arial"/>
                <w:sz w:val="20"/>
              </w:rPr>
              <w:t xml:space="preserve"> In addition, the city sewer service with a waste water treatment plant. </w:t>
            </w:r>
            <w:r w:rsidR="00E82317" w:rsidRPr="002736E3">
              <w:rPr>
                <w:rFonts w:ascii="Arial" w:hAnsi="Arial" w:cs="Arial"/>
                <w:sz w:val="20"/>
              </w:rPr>
              <w:t>There are also many private residences outside the city limits that have their own well</w:t>
            </w:r>
            <w:r>
              <w:rPr>
                <w:rFonts w:ascii="Arial" w:hAnsi="Arial" w:cs="Arial"/>
                <w:sz w:val="20"/>
              </w:rPr>
              <w:t>s and septic systems</w:t>
            </w:r>
            <w:r w:rsidR="00E82317" w:rsidRPr="002736E3">
              <w:rPr>
                <w:rFonts w:ascii="Arial" w:hAnsi="Arial" w:cs="Arial"/>
                <w:sz w:val="20"/>
              </w:rPr>
              <w:t xml:space="preserve">. </w:t>
            </w:r>
            <w:r w:rsidR="002736E3" w:rsidRPr="002736E3">
              <w:rPr>
                <w:rFonts w:ascii="Arial" w:hAnsi="Arial" w:cs="Arial"/>
                <w:sz w:val="20"/>
              </w:rPr>
              <w:t xml:space="preserve">Water at the site will be provided by the city through the </w:t>
            </w:r>
            <w:r>
              <w:rPr>
                <w:rFonts w:ascii="Arial" w:hAnsi="Arial" w:cs="Arial"/>
                <w:sz w:val="20"/>
              </w:rPr>
              <w:t>municipal</w:t>
            </w:r>
            <w:r w:rsidR="002736E3" w:rsidRPr="002736E3">
              <w:rPr>
                <w:rFonts w:ascii="Arial" w:hAnsi="Arial" w:cs="Arial"/>
                <w:sz w:val="20"/>
              </w:rPr>
              <w:t xml:space="preserve"> water supply.  Water </w:t>
            </w:r>
            <w:r>
              <w:rPr>
                <w:rFonts w:ascii="Arial" w:hAnsi="Arial" w:cs="Arial"/>
                <w:sz w:val="20"/>
              </w:rPr>
              <w:t xml:space="preserve">and sewer services </w:t>
            </w:r>
            <w:r w:rsidR="002736E3" w:rsidRPr="002736E3">
              <w:rPr>
                <w:rFonts w:ascii="Arial" w:hAnsi="Arial" w:cs="Arial"/>
                <w:sz w:val="20"/>
              </w:rPr>
              <w:t xml:space="preserve">will be </w:t>
            </w:r>
            <w:r>
              <w:rPr>
                <w:rFonts w:ascii="Arial" w:hAnsi="Arial" w:cs="Arial"/>
                <w:sz w:val="20"/>
              </w:rPr>
              <w:t>required for the clinic</w:t>
            </w:r>
            <w:r w:rsidR="002736E3" w:rsidRPr="002736E3">
              <w:rPr>
                <w:rFonts w:ascii="Arial" w:hAnsi="Arial" w:cs="Arial"/>
                <w:sz w:val="20"/>
              </w:rPr>
              <w:t xml:space="preserve">. </w:t>
            </w:r>
          </w:p>
          <w:p w:rsidR="008E010C" w:rsidRPr="002736E3" w:rsidRDefault="008E010C" w:rsidP="005D3338">
            <w:pPr>
              <w:rPr>
                <w:rFonts w:ascii="Arial" w:hAnsi="Arial" w:cs="Arial"/>
                <w:sz w:val="20"/>
              </w:rPr>
            </w:pP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E64A38" w:rsidRDefault="000F00EE" w:rsidP="00E64A38">
            <w:r w:rsidRPr="000F00EE">
              <w:rPr>
                <w:rFonts w:ascii="Arial" w:hAnsi="Arial" w:cs="Arial"/>
                <w:sz w:val="20"/>
                <w:szCs w:val="20"/>
              </w:rPr>
              <w:t>Public Water Supply Systems:</w:t>
            </w:r>
            <w:r w:rsidR="00E64A38">
              <w:rPr>
                <w:rFonts w:ascii="Arial" w:hAnsi="Arial" w:cs="Arial"/>
                <w:sz w:val="20"/>
                <w:szCs w:val="20"/>
              </w:rPr>
              <w:t xml:space="preserve"> </w:t>
            </w:r>
            <w:r>
              <w:t xml:space="preserve"> </w:t>
            </w:r>
            <w:hyperlink r:id="rId55" w:history="1">
              <w:r w:rsidR="00E64A38" w:rsidRPr="00E64A38">
                <w:rPr>
                  <w:rStyle w:val="Hyperlink"/>
                  <w:rFonts w:ascii="Arial" w:hAnsi="Arial" w:cs="Arial"/>
                  <w:sz w:val="20"/>
                  <w:szCs w:val="20"/>
                </w:rPr>
                <w:t>http://sdwisdww.mt.gov:8080/DWW/JSP/WaterSystemDetail.jsp?tinwsys_is_number=1604&amp;tinwsys_st_code=MT&amp;wsnumber=MT0000271m</w:t>
              </w:r>
            </w:hyperlink>
          </w:p>
          <w:p w:rsidR="00230329" w:rsidRPr="000F00EE" w:rsidRDefault="000F00EE" w:rsidP="00E64A38">
            <w:pPr>
              <w:rPr>
                <w:rFonts w:ascii="Arial" w:hAnsi="Arial" w:cs="Arial"/>
                <w:sz w:val="20"/>
                <w:u w:val="single"/>
              </w:rPr>
            </w:pPr>
            <w:r>
              <w:rPr>
                <w:rFonts w:ascii="Arial" w:hAnsi="Arial" w:cs="Arial"/>
                <w:sz w:val="20"/>
              </w:rPr>
              <w:t xml:space="preserve">City of Lewistown Public Works: </w:t>
            </w:r>
            <w:hyperlink r:id="rId56" w:history="1">
              <w:r w:rsidR="00E64A38" w:rsidRPr="00E64A38">
                <w:rPr>
                  <w:rStyle w:val="Hyperlink"/>
                  <w:rFonts w:ascii="Arial" w:hAnsi="Arial" w:cs="Arial"/>
                  <w:sz w:val="20"/>
                </w:rPr>
                <w:t>http://www.cityoflewistown.com/services/public-works.html</w:t>
              </w:r>
            </w:hyperlink>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2736E3" w:rsidRDefault="00AD1F9E" w:rsidP="005D3338">
            <w:pPr>
              <w:keepNext/>
              <w:keepLines/>
              <w:jc w:val="center"/>
              <w:rPr>
                <w:rFonts w:ascii="Arial" w:hAnsi="Arial" w:cs="Arial"/>
                <w:b/>
                <w:sz w:val="20"/>
              </w:rPr>
            </w:pPr>
            <w:r w:rsidRPr="002736E3">
              <w:rPr>
                <w:rFonts w:ascii="Arial" w:hAnsi="Arial" w:cs="Arial"/>
                <w:b/>
                <w:sz w:val="20"/>
              </w:rPr>
              <w:t>Key</w:t>
            </w:r>
          </w:p>
        </w:tc>
        <w:tc>
          <w:tcPr>
            <w:tcW w:w="555" w:type="dxa"/>
            <w:gridSpan w:val="2"/>
            <w:vMerge w:val="restart"/>
            <w:tcBorders>
              <w:left w:val="single" w:sz="4" w:space="0" w:color="auto"/>
            </w:tcBorders>
          </w:tcPr>
          <w:p w:rsidR="00AD1F9E" w:rsidRPr="002736E3" w:rsidRDefault="00AD1F9E" w:rsidP="005D3338">
            <w:pPr>
              <w:keepNext/>
              <w:keepLines/>
              <w:jc w:val="right"/>
              <w:rPr>
                <w:rFonts w:ascii="Arial" w:hAnsi="Arial" w:cs="Arial"/>
                <w:b/>
                <w:sz w:val="20"/>
              </w:rPr>
            </w:pPr>
            <w:r w:rsidRPr="002736E3">
              <w:rPr>
                <w:rFonts w:ascii="Arial" w:hAnsi="Arial" w:cs="Arial"/>
                <w:b/>
                <w:sz w:val="20"/>
              </w:rPr>
              <w:t>23.</w:t>
            </w:r>
          </w:p>
        </w:tc>
        <w:tc>
          <w:tcPr>
            <w:tcW w:w="8287" w:type="dxa"/>
            <w:vMerge w:val="restart"/>
          </w:tcPr>
          <w:p w:rsidR="00AD1F9E" w:rsidRPr="002736E3" w:rsidRDefault="00AD1F9E" w:rsidP="005D3338">
            <w:pPr>
              <w:keepNext/>
              <w:keepLines/>
              <w:rPr>
                <w:rFonts w:ascii="Arial" w:hAnsi="Arial" w:cs="Arial"/>
                <w:b/>
                <w:sz w:val="20"/>
              </w:rPr>
            </w:pPr>
            <w:r w:rsidRPr="002736E3">
              <w:rPr>
                <w:rFonts w:ascii="Arial" w:hAnsi="Arial" w:cs="Arial"/>
                <w:b/>
                <w:sz w:val="20"/>
              </w:rPr>
              <w:t>Public Safety – Police</w:t>
            </w: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2736E3" w:rsidRDefault="00AD1F9E" w:rsidP="005D3338">
            <w:pPr>
              <w:keepNext/>
              <w:keepLine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2736E3" w:rsidRDefault="00640F08" w:rsidP="005D3338">
            <w:pPr>
              <w:keepNext/>
              <w:keepLines/>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2736E3" w:rsidRDefault="00AD1F9E" w:rsidP="005D3338">
            <w:pPr>
              <w:keepNext/>
              <w:keepLines/>
              <w:jc w:val="center"/>
              <w:rPr>
                <w:rFonts w:ascii="Arial" w:hAnsi="Arial" w:cs="Arial"/>
                <w:b/>
                <w:sz w:val="20"/>
              </w:rPr>
            </w:pPr>
          </w:p>
        </w:tc>
        <w:tc>
          <w:tcPr>
            <w:tcW w:w="555" w:type="dxa"/>
            <w:gridSpan w:val="2"/>
            <w:vMerge/>
            <w:tcBorders>
              <w:left w:val="single" w:sz="4" w:space="0" w:color="auto"/>
              <w:bottom w:val="nil"/>
            </w:tcBorders>
          </w:tcPr>
          <w:p w:rsidR="00AD1F9E" w:rsidRPr="002736E3" w:rsidRDefault="00AD1F9E" w:rsidP="005D3338">
            <w:pPr>
              <w:keepNext/>
              <w:keepLines/>
              <w:jc w:val="right"/>
              <w:rPr>
                <w:rFonts w:ascii="Arial" w:hAnsi="Arial" w:cs="Arial"/>
                <w:b/>
                <w:sz w:val="20"/>
              </w:rPr>
            </w:pPr>
          </w:p>
        </w:tc>
        <w:tc>
          <w:tcPr>
            <w:tcW w:w="8287" w:type="dxa"/>
            <w:vMerge/>
          </w:tcPr>
          <w:p w:rsidR="00AD1F9E" w:rsidRPr="002736E3" w:rsidRDefault="00AD1F9E" w:rsidP="005D3338">
            <w:pPr>
              <w:keepNext/>
              <w:keepLines/>
              <w:rPr>
                <w:rFonts w:ascii="Arial" w:hAnsi="Arial" w:cs="Arial"/>
                <w:b/>
                <w:sz w:val="20"/>
              </w:rPr>
            </w:pPr>
          </w:p>
        </w:tc>
      </w:tr>
      <w:tr w:rsidR="001A3EA9" w:rsidRPr="002736E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2736E3" w:rsidRDefault="00AD1F9E" w:rsidP="005D3338">
            <w:pPr>
              <w:keepNext/>
              <w:keepLines/>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2736E3" w:rsidRDefault="00AD1F9E" w:rsidP="005D3338">
            <w:pPr>
              <w:keepNext/>
              <w:keepLines/>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2736E3" w:rsidRDefault="00AD1F9E" w:rsidP="005D3338">
            <w:pPr>
              <w:keepNext/>
              <w:keepLines/>
              <w:jc w:val="center"/>
              <w:rPr>
                <w:rFonts w:ascii="Arial" w:hAnsi="Arial" w:cs="Arial"/>
                <w:b/>
                <w:sz w:val="20"/>
              </w:rPr>
            </w:pPr>
          </w:p>
        </w:tc>
        <w:tc>
          <w:tcPr>
            <w:tcW w:w="555" w:type="dxa"/>
            <w:gridSpan w:val="2"/>
            <w:tcBorders>
              <w:top w:val="nil"/>
              <w:left w:val="single" w:sz="4" w:space="0" w:color="auto"/>
            </w:tcBorders>
          </w:tcPr>
          <w:p w:rsidR="00AD1F9E" w:rsidRPr="002736E3" w:rsidRDefault="00AD1F9E" w:rsidP="005D3338">
            <w:pPr>
              <w:keepLines/>
              <w:jc w:val="right"/>
              <w:rPr>
                <w:rFonts w:ascii="Arial" w:hAnsi="Arial" w:cs="Arial"/>
                <w:b/>
                <w:sz w:val="20"/>
              </w:rPr>
            </w:pPr>
          </w:p>
        </w:tc>
        <w:tc>
          <w:tcPr>
            <w:tcW w:w="8287" w:type="dxa"/>
          </w:tcPr>
          <w:p w:rsidR="008E010C" w:rsidRDefault="00DE2D5F" w:rsidP="005D3338">
            <w:pPr>
              <w:rPr>
                <w:rFonts w:ascii="Arial" w:hAnsi="Arial" w:cs="Arial"/>
                <w:sz w:val="20"/>
              </w:rPr>
            </w:pPr>
            <w:r w:rsidRPr="002736E3">
              <w:rPr>
                <w:rFonts w:ascii="Arial" w:hAnsi="Arial" w:cs="Arial"/>
                <w:sz w:val="20"/>
              </w:rPr>
              <w:t>The Lewistown Police Department curr</w:t>
            </w:r>
            <w:r w:rsidR="00347103">
              <w:rPr>
                <w:rFonts w:ascii="Arial" w:hAnsi="Arial" w:cs="Arial"/>
                <w:sz w:val="20"/>
              </w:rPr>
              <w:t>ently has 13 Sworn Officers to enforce</w:t>
            </w:r>
            <w:r w:rsidRPr="002736E3">
              <w:rPr>
                <w:rFonts w:ascii="Arial" w:hAnsi="Arial" w:cs="Arial"/>
                <w:sz w:val="20"/>
              </w:rPr>
              <w:t xml:space="preserve"> laws within the jurisdiction</w:t>
            </w:r>
            <w:r w:rsidR="00347103">
              <w:rPr>
                <w:rFonts w:ascii="Arial" w:hAnsi="Arial" w:cs="Arial"/>
                <w:sz w:val="20"/>
              </w:rPr>
              <w:t>al</w:t>
            </w:r>
            <w:r w:rsidRPr="002736E3">
              <w:rPr>
                <w:rFonts w:ascii="Arial" w:hAnsi="Arial" w:cs="Arial"/>
                <w:sz w:val="20"/>
              </w:rPr>
              <w:t xml:space="preserve"> boundaries of the City of Lew</w:t>
            </w:r>
            <w:r w:rsidR="00347103">
              <w:rPr>
                <w:rFonts w:ascii="Arial" w:hAnsi="Arial" w:cs="Arial"/>
                <w:sz w:val="20"/>
              </w:rPr>
              <w:t>istown. There is also a School R</w:t>
            </w:r>
            <w:r w:rsidR="001A68B4">
              <w:rPr>
                <w:rFonts w:ascii="Arial" w:hAnsi="Arial" w:cs="Arial"/>
                <w:sz w:val="20"/>
              </w:rPr>
              <w:t>esource Officer and two</w:t>
            </w:r>
            <w:r w:rsidRPr="002736E3">
              <w:rPr>
                <w:rFonts w:ascii="Arial" w:hAnsi="Arial" w:cs="Arial"/>
                <w:sz w:val="20"/>
              </w:rPr>
              <w:t xml:space="preserve"> Animal Control/Code Compliance specialist</w:t>
            </w:r>
            <w:r w:rsidR="001A68B4">
              <w:rPr>
                <w:rFonts w:ascii="Arial" w:hAnsi="Arial" w:cs="Arial"/>
                <w:sz w:val="20"/>
              </w:rPr>
              <w:t>s</w:t>
            </w:r>
            <w:r w:rsidRPr="002736E3">
              <w:rPr>
                <w:rFonts w:ascii="Arial" w:hAnsi="Arial" w:cs="Arial"/>
                <w:sz w:val="20"/>
              </w:rPr>
              <w:t xml:space="preserve"> and is home to the Central Montana 9-1-1 Center. </w:t>
            </w:r>
            <w:r w:rsidR="008435FB">
              <w:rPr>
                <w:rFonts w:ascii="Arial" w:hAnsi="Arial" w:cs="Arial"/>
                <w:sz w:val="20"/>
              </w:rPr>
              <w:t>T</w:t>
            </w:r>
            <w:r w:rsidR="001A68B4">
              <w:rPr>
                <w:rFonts w:ascii="Arial" w:hAnsi="Arial" w:cs="Arial"/>
                <w:sz w:val="20"/>
              </w:rPr>
              <w:t>here</w:t>
            </w:r>
            <w:r w:rsidR="002736E3" w:rsidRPr="002736E3">
              <w:rPr>
                <w:rFonts w:ascii="Arial" w:hAnsi="Arial" w:cs="Arial"/>
                <w:sz w:val="20"/>
              </w:rPr>
              <w:t xml:space="preserve"> is an impact that is expected when a community is trying to increase population, attract new families, and increase tourists to the area.</w:t>
            </w:r>
          </w:p>
          <w:p w:rsidR="00DE2D5F" w:rsidRPr="002736E3" w:rsidRDefault="002736E3" w:rsidP="005D3338">
            <w:pPr>
              <w:rPr>
                <w:rFonts w:ascii="Arial" w:hAnsi="Arial" w:cs="Arial"/>
                <w:sz w:val="20"/>
              </w:rPr>
            </w:pPr>
            <w:r w:rsidRPr="002736E3">
              <w:rPr>
                <w:rFonts w:ascii="Arial" w:hAnsi="Arial" w:cs="Arial"/>
                <w:sz w:val="20"/>
              </w:rPr>
              <w:t xml:space="preserve"> </w:t>
            </w:r>
            <w:r w:rsidR="00DE2D5F" w:rsidRPr="002736E3">
              <w:rPr>
                <w:rFonts w:ascii="Arial" w:hAnsi="Arial" w:cs="Arial"/>
                <w:sz w:val="20"/>
              </w:rPr>
              <w:t xml:space="preserve"> </w:t>
            </w:r>
          </w:p>
          <w:p w:rsidR="00AD1F9E" w:rsidRPr="002736E3" w:rsidRDefault="00AD1F9E" w:rsidP="005D3338">
            <w:pPr>
              <w:rPr>
                <w:rFonts w:ascii="Arial" w:hAnsi="Arial" w:cs="Arial"/>
                <w:b/>
                <w:sz w:val="20"/>
              </w:rPr>
            </w:pPr>
            <w:r w:rsidRPr="002736E3">
              <w:rPr>
                <w:rFonts w:ascii="Arial" w:hAnsi="Arial" w:cs="Arial"/>
                <w:b/>
                <w:i/>
                <w:sz w:val="20"/>
              </w:rPr>
              <w:t>Source of Information</w:t>
            </w:r>
            <w:r w:rsidRPr="002736E3">
              <w:rPr>
                <w:rFonts w:ascii="Arial" w:hAnsi="Arial" w:cs="Arial"/>
                <w:b/>
                <w:sz w:val="20"/>
              </w:rPr>
              <w:t xml:space="preserve">:  </w:t>
            </w:r>
          </w:p>
          <w:p w:rsidR="00557D0A" w:rsidRPr="002736E3" w:rsidRDefault="00557D0A" w:rsidP="005D3338">
            <w:pPr>
              <w:rPr>
                <w:rFonts w:ascii="Arial" w:hAnsi="Arial" w:cs="Arial"/>
                <w:sz w:val="20"/>
              </w:rPr>
            </w:pPr>
            <w:r>
              <w:rPr>
                <w:rFonts w:ascii="Arial" w:hAnsi="Arial" w:cs="Arial"/>
                <w:sz w:val="20"/>
              </w:rPr>
              <w:t xml:space="preserve">Lewistown Police Department: </w:t>
            </w:r>
            <w:hyperlink r:id="rId57" w:history="1">
              <w:r w:rsidRPr="00100301">
                <w:rPr>
                  <w:rStyle w:val="Hyperlink"/>
                  <w:rFonts w:ascii="Arial" w:hAnsi="Arial" w:cs="Arial"/>
                  <w:sz w:val="20"/>
                </w:rPr>
                <w:t>http://www.lewistownpolicedepartment.com/about-us</w:t>
              </w:r>
            </w:hyperlink>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r w:rsidRPr="00776393">
              <w:rPr>
                <w:rFonts w:ascii="Arial" w:hAnsi="Arial" w:cs="Arial"/>
                <w:b/>
                <w:sz w:val="20"/>
              </w:rPr>
              <w:t>Key</w:t>
            </w:r>
          </w:p>
        </w:tc>
        <w:tc>
          <w:tcPr>
            <w:tcW w:w="555" w:type="dxa"/>
            <w:gridSpan w:val="2"/>
            <w:vMerge w:val="restart"/>
            <w:tcBorders>
              <w:left w:val="single" w:sz="4" w:space="0" w:color="auto"/>
            </w:tcBorders>
          </w:tcPr>
          <w:p w:rsidR="00AD1F9E" w:rsidRPr="00776393" w:rsidRDefault="00AD1F9E" w:rsidP="005D3338">
            <w:pPr>
              <w:keepNext/>
              <w:keepLines/>
              <w:jc w:val="right"/>
              <w:rPr>
                <w:rFonts w:ascii="Arial" w:hAnsi="Arial" w:cs="Arial"/>
                <w:b/>
                <w:sz w:val="20"/>
              </w:rPr>
            </w:pPr>
            <w:r w:rsidRPr="00776393">
              <w:rPr>
                <w:rFonts w:ascii="Arial" w:hAnsi="Arial" w:cs="Arial"/>
                <w:b/>
                <w:sz w:val="20"/>
              </w:rPr>
              <w:t>24.</w:t>
            </w:r>
          </w:p>
        </w:tc>
        <w:tc>
          <w:tcPr>
            <w:tcW w:w="8287" w:type="dxa"/>
            <w:vMerge w:val="restart"/>
          </w:tcPr>
          <w:p w:rsidR="00AD1F9E" w:rsidRPr="00776393" w:rsidRDefault="00AD1F9E" w:rsidP="005D3338">
            <w:pPr>
              <w:keepNext/>
              <w:keepLines/>
              <w:rPr>
                <w:rFonts w:ascii="Arial" w:hAnsi="Arial" w:cs="Arial"/>
                <w:b/>
                <w:sz w:val="20"/>
              </w:rPr>
            </w:pPr>
            <w:r w:rsidRPr="00776393">
              <w:rPr>
                <w:rFonts w:ascii="Arial" w:hAnsi="Arial" w:cs="Arial"/>
                <w:b/>
                <w:sz w:val="20"/>
              </w:rPr>
              <w:t>Fire Protection – Hazards</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640F08" w:rsidP="005D3338">
            <w:pPr>
              <w:keepNext/>
              <w:keepLines/>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776393" w:rsidRDefault="00AD1F9E" w:rsidP="005D3338">
            <w:pPr>
              <w:keepNext/>
              <w:keepLines/>
              <w:jc w:val="center"/>
              <w:rPr>
                <w:rFonts w:ascii="Arial" w:hAnsi="Arial" w:cs="Arial"/>
                <w:b/>
                <w:sz w:val="20"/>
              </w:rPr>
            </w:pPr>
          </w:p>
        </w:tc>
        <w:tc>
          <w:tcPr>
            <w:tcW w:w="555" w:type="dxa"/>
            <w:gridSpan w:val="2"/>
            <w:vMerge/>
            <w:tcBorders>
              <w:left w:val="single" w:sz="4" w:space="0" w:color="auto"/>
              <w:bottom w:val="nil"/>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776393" w:rsidRDefault="00AD1F9E" w:rsidP="005D3338">
            <w:pPr>
              <w:jc w:val="right"/>
              <w:rPr>
                <w:rFonts w:ascii="Arial" w:hAnsi="Arial" w:cs="Arial"/>
                <w:b/>
                <w:sz w:val="20"/>
              </w:rPr>
            </w:pPr>
          </w:p>
        </w:tc>
        <w:tc>
          <w:tcPr>
            <w:tcW w:w="8287" w:type="dxa"/>
          </w:tcPr>
          <w:p w:rsidR="00DE50D7" w:rsidRDefault="00302FDB" w:rsidP="005D3338">
            <w:pPr>
              <w:rPr>
                <w:rFonts w:ascii="Arial" w:hAnsi="Arial" w:cs="Arial"/>
                <w:sz w:val="20"/>
              </w:rPr>
            </w:pPr>
            <w:r w:rsidRPr="00302FDB">
              <w:rPr>
                <w:rFonts w:ascii="Arial" w:hAnsi="Arial" w:cs="Arial"/>
                <w:sz w:val="20"/>
              </w:rPr>
              <w:t>The Crowley B</w:t>
            </w:r>
            <w:r>
              <w:rPr>
                <w:rFonts w:ascii="Arial" w:hAnsi="Arial" w:cs="Arial"/>
                <w:sz w:val="20"/>
              </w:rPr>
              <w:t xml:space="preserve">uilding operated as </w:t>
            </w:r>
            <w:r w:rsidRPr="00302FDB">
              <w:rPr>
                <w:rFonts w:ascii="Arial" w:hAnsi="Arial" w:cs="Arial"/>
                <w:sz w:val="20"/>
              </w:rPr>
              <w:t>a retail store</w:t>
            </w:r>
            <w:r w:rsidR="00C71110">
              <w:rPr>
                <w:rFonts w:ascii="Arial" w:hAnsi="Arial" w:cs="Arial"/>
                <w:sz w:val="20"/>
              </w:rPr>
              <w:t xml:space="preserve"> since it was constructed in 1913</w:t>
            </w:r>
            <w:r>
              <w:rPr>
                <w:rFonts w:ascii="Arial" w:hAnsi="Arial" w:cs="Arial"/>
                <w:sz w:val="20"/>
              </w:rPr>
              <w:t>.  T</w:t>
            </w:r>
            <w:r w:rsidRPr="00302FDB">
              <w:rPr>
                <w:rFonts w:ascii="Arial" w:hAnsi="Arial" w:cs="Arial"/>
                <w:sz w:val="20"/>
              </w:rPr>
              <w:t xml:space="preserve">he change of occupancy </w:t>
            </w:r>
            <w:r>
              <w:rPr>
                <w:rFonts w:ascii="Arial" w:hAnsi="Arial" w:cs="Arial"/>
                <w:sz w:val="20"/>
              </w:rPr>
              <w:t xml:space="preserve">to operate as a clinic </w:t>
            </w:r>
            <w:r w:rsidRPr="00302FDB">
              <w:rPr>
                <w:rFonts w:ascii="Arial" w:hAnsi="Arial" w:cs="Arial"/>
                <w:sz w:val="20"/>
              </w:rPr>
              <w:t xml:space="preserve">has </w:t>
            </w:r>
            <w:r w:rsidR="00DE50D7">
              <w:rPr>
                <w:rFonts w:ascii="Arial" w:hAnsi="Arial" w:cs="Arial"/>
                <w:sz w:val="20"/>
              </w:rPr>
              <w:t xml:space="preserve">a difference set of </w:t>
            </w:r>
            <w:r w:rsidRPr="00302FDB">
              <w:rPr>
                <w:rFonts w:ascii="Arial" w:hAnsi="Arial" w:cs="Arial"/>
                <w:sz w:val="20"/>
              </w:rPr>
              <w:t xml:space="preserve">building and fire </w:t>
            </w:r>
            <w:r w:rsidR="00DE50D7">
              <w:rPr>
                <w:rFonts w:ascii="Arial" w:hAnsi="Arial" w:cs="Arial"/>
                <w:sz w:val="20"/>
              </w:rPr>
              <w:t>code regulations</w:t>
            </w:r>
            <w:r w:rsidRPr="00302FDB">
              <w:rPr>
                <w:rFonts w:ascii="Arial" w:hAnsi="Arial" w:cs="Arial"/>
                <w:sz w:val="20"/>
              </w:rPr>
              <w:t xml:space="preserve"> and requires a thorough review </w:t>
            </w:r>
            <w:r>
              <w:rPr>
                <w:rFonts w:ascii="Arial" w:hAnsi="Arial" w:cs="Arial"/>
                <w:sz w:val="20"/>
              </w:rPr>
              <w:t xml:space="preserve">of building plans </w:t>
            </w:r>
            <w:r w:rsidRPr="00302FDB">
              <w:rPr>
                <w:rFonts w:ascii="Arial" w:hAnsi="Arial" w:cs="Arial"/>
                <w:sz w:val="20"/>
              </w:rPr>
              <w:t>and</w:t>
            </w:r>
            <w:r>
              <w:rPr>
                <w:rFonts w:ascii="Arial" w:hAnsi="Arial" w:cs="Arial"/>
                <w:sz w:val="20"/>
              </w:rPr>
              <w:t xml:space="preserve"> site</w:t>
            </w:r>
            <w:r w:rsidRPr="00302FDB">
              <w:rPr>
                <w:rFonts w:ascii="Arial" w:hAnsi="Arial" w:cs="Arial"/>
                <w:sz w:val="20"/>
              </w:rPr>
              <w:t xml:space="preserve"> inspection by the </w:t>
            </w:r>
            <w:r>
              <w:rPr>
                <w:rFonts w:ascii="Arial" w:hAnsi="Arial" w:cs="Arial"/>
                <w:sz w:val="20"/>
              </w:rPr>
              <w:t xml:space="preserve">City of Lewistown </w:t>
            </w:r>
            <w:r w:rsidRPr="00302FDB">
              <w:rPr>
                <w:rFonts w:ascii="Arial" w:hAnsi="Arial" w:cs="Arial"/>
                <w:sz w:val="20"/>
              </w:rPr>
              <w:t xml:space="preserve">Fire Marshall and Building Inspector.  </w:t>
            </w:r>
          </w:p>
          <w:p w:rsidR="00DE50D7" w:rsidRDefault="00DE50D7" w:rsidP="005D3338">
            <w:pPr>
              <w:rPr>
                <w:rFonts w:ascii="Arial" w:hAnsi="Arial" w:cs="Arial"/>
                <w:sz w:val="20"/>
              </w:rPr>
            </w:pPr>
          </w:p>
          <w:p w:rsidR="00230329" w:rsidRPr="00302FDB" w:rsidRDefault="00302FDB" w:rsidP="005D3338">
            <w:pPr>
              <w:rPr>
                <w:rFonts w:ascii="Arial" w:hAnsi="Arial" w:cs="Arial"/>
                <w:sz w:val="20"/>
              </w:rPr>
            </w:pPr>
            <w:r>
              <w:rPr>
                <w:rFonts w:ascii="Arial" w:hAnsi="Arial" w:cs="Arial"/>
                <w:sz w:val="20"/>
              </w:rPr>
              <w:t>In addi</w:t>
            </w:r>
            <w:r w:rsidR="00DE50D7">
              <w:rPr>
                <w:rFonts w:ascii="Arial" w:hAnsi="Arial" w:cs="Arial"/>
                <w:sz w:val="20"/>
              </w:rPr>
              <w:t xml:space="preserve">tion, </w:t>
            </w:r>
            <w:r>
              <w:rPr>
                <w:rFonts w:ascii="Arial" w:hAnsi="Arial" w:cs="Arial"/>
                <w:sz w:val="20"/>
              </w:rPr>
              <w:t xml:space="preserve">a change of occupancy </w:t>
            </w:r>
            <w:r w:rsidR="00DE50D7">
              <w:rPr>
                <w:rFonts w:ascii="Arial" w:hAnsi="Arial" w:cs="Arial"/>
                <w:sz w:val="20"/>
              </w:rPr>
              <w:t>requires</w:t>
            </w:r>
            <w:r>
              <w:rPr>
                <w:rFonts w:ascii="Arial" w:hAnsi="Arial" w:cs="Arial"/>
                <w:sz w:val="20"/>
              </w:rPr>
              <w:t xml:space="preserve"> the building to comply with all current and adopted fire and building code standards</w:t>
            </w:r>
            <w:r w:rsidR="00DE50D7">
              <w:rPr>
                <w:rFonts w:ascii="Arial" w:hAnsi="Arial" w:cs="Arial"/>
                <w:sz w:val="20"/>
              </w:rPr>
              <w:t xml:space="preserve"> at the time the change occurs</w:t>
            </w:r>
            <w:r>
              <w:rPr>
                <w:rFonts w:ascii="Arial" w:hAnsi="Arial" w:cs="Arial"/>
                <w:sz w:val="20"/>
              </w:rPr>
              <w:t xml:space="preserve">.  These required “upgrades” will reduce the fire hazards that may have existed and will be a beneficial impact to the community.  In addition, </w:t>
            </w:r>
            <w:r w:rsidR="00230329" w:rsidRPr="00302FDB">
              <w:rPr>
                <w:rFonts w:ascii="Arial" w:hAnsi="Arial" w:cs="Arial"/>
                <w:sz w:val="20"/>
              </w:rPr>
              <w:t xml:space="preserve">Lewistown is home to the Lewistown Fire Department </w:t>
            </w:r>
            <w:r w:rsidR="00DE50D7">
              <w:rPr>
                <w:rFonts w:ascii="Arial" w:hAnsi="Arial" w:cs="Arial"/>
                <w:sz w:val="20"/>
              </w:rPr>
              <w:t xml:space="preserve">which </w:t>
            </w:r>
            <w:r w:rsidR="00D42DB2">
              <w:rPr>
                <w:rFonts w:ascii="Arial" w:hAnsi="Arial" w:cs="Arial"/>
                <w:sz w:val="20"/>
              </w:rPr>
              <w:t>is staffed 24 hours a day and is trained to respond to structure fires, hazardous materials incidents and medical emergencies.  In addition, the Fire Department is located only 3 blocks away.</w:t>
            </w:r>
          </w:p>
          <w:p w:rsidR="008E010C" w:rsidRPr="00302FDB" w:rsidRDefault="008E010C" w:rsidP="005D3338">
            <w:pPr>
              <w:rPr>
                <w:rFonts w:ascii="Arial" w:hAnsi="Arial" w:cs="Arial"/>
                <w:sz w:val="20"/>
              </w:rPr>
            </w:pPr>
          </w:p>
          <w:p w:rsidR="00AD1F9E" w:rsidRPr="00302FDB" w:rsidRDefault="00AD1F9E" w:rsidP="005D3338">
            <w:pPr>
              <w:rPr>
                <w:rFonts w:ascii="Arial" w:hAnsi="Arial" w:cs="Arial"/>
                <w:b/>
                <w:sz w:val="20"/>
              </w:rPr>
            </w:pPr>
            <w:r w:rsidRPr="00302FDB">
              <w:rPr>
                <w:rFonts w:ascii="Arial" w:hAnsi="Arial" w:cs="Arial"/>
                <w:b/>
                <w:i/>
                <w:sz w:val="20"/>
              </w:rPr>
              <w:t>Source of Information</w:t>
            </w:r>
            <w:r w:rsidRPr="00302FDB">
              <w:rPr>
                <w:rFonts w:ascii="Arial" w:hAnsi="Arial" w:cs="Arial"/>
                <w:b/>
                <w:sz w:val="20"/>
              </w:rPr>
              <w:t xml:space="preserve">:  </w:t>
            </w:r>
          </w:p>
          <w:p w:rsidR="00557D0A" w:rsidRPr="00302FDB" w:rsidRDefault="00557D0A" w:rsidP="005D3338">
            <w:pPr>
              <w:rPr>
                <w:rFonts w:ascii="Arial" w:hAnsi="Arial" w:cs="Arial"/>
                <w:sz w:val="20"/>
              </w:rPr>
            </w:pPr>
            <w:r w:rsidRPr="00302FDB">
              <w:rPr>
                <w:rFonts w:ascii="Arial" w:hAnsi="Arial" w:cs="Arial"/>
                <w:sz w:val="20"/>
              </w:rPr>
              <w:t xml:space="preserve">Lewistown Municipal Fire Department: </w:t>
            </w:r>
            <w:hyperlink r:id="rId58" w:history="1">
              <w:r w:rsidRPr="00302FDB">
                <w:rPr>
                  <w:rStyle w:val="Hyperlink"/>
                  <w:rFonts w:ascii="Arial" w:hAnsi="Arial" w:cs="Arial"/>
                  <w:sz w:val="20"/>
                </w:rPr>
                <w:t>http://www.cityoflewistown.com/services/fire.html</w:t>
              </w:r>
            </w:hyperlink>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r w:rsidRPr="00776393">
              <w:rPr>
                <w:rFonts w:ascii="Arial" w:hAnsi="Arial" w:cs="Arial"/>
                <w:b/>
                <w:sz w:val="20"/>
              </w:rPr>
              <w:lastRenderedPageBreak/>
              <w:t>Key</w:t>
            </w:r>
          </w:p>
        </w:tc>
        <w:tc>
          <w:tcPr>
            <w:tcW w:w="555" w:type="dxa"/>
            <w:gridSpan w:val="2"/>
            <w:vMerge w:val="restart"/>
            <w:tcBorders>
              <w:left w:val="single" w:sz="4" w:space="0" w:color="auto"/>
            </w:tcBorders>
          </w:tcPr>
          <w:p w:rsidR="00AD1F9E" w:rsidRPr="00776393" w:rsidRDefault="00AD1F9E" w:rsidP="005D3338">
            <w:pPr>
              <w:keepNext/>
              <w:keepLines/>
              <w:jc w:val="right"/>
              <w:rPr>
                <w:rFonts w:ascii="Arial" w:hAnsi="Arial" w:cs="Arial"/>
                <w:b/>
                <w:sz w:val="20"/>
              </w:rPr>
            </w:pPr>
            <w:r w:rsidRPr="00776393">
              <w:rPr>
                <w:rFonts w:ascii="Arial" w:hAnsi="Arial" w:cs="Arial"/>
                <w:b/>
                <w:sz w:val="20"/>
              </w:rPr>
              <w:t>25.</w:t>
            </w:r>
          </w:p>
        </w:tc>
        <w:tc>
          <w:tcPr>
            <w:tcW w:w="8287" w:type="dxa"/>
            <w:vMerge w:val="restart"/>
          </w:tcPr>
          <w:p w:rsidR="00AD1F9E" w:rsidRPr="00776393" w:rsidRDefault="00AD1F9E" w:rsidP="005D3338">
            <w:pPr>
              <w:keepNext/>
              <w:keepLines/>
              <w:rPr>
                <w:rFonts w:ascii="Arial" w:hAnsi="Arial" w:cs="Arial"/>
                <w:b/>
                <w:sz w:val="20"/>
              </w:rPr>
            </w:pPr>
            <w:r w:rsidRPr="00776393">
              <w:rPr>
                <w:rFonts w:ascii="Arial" w:hAnsi="Arial" w:cs="Arial"/>
                <w:b/>
                <w:sz w:val="20"/>
              </w:rPr>
              <w:t>Emergency Medical Services</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CC7E39" w:rsidP="005D3338">
            <w:pPr>
              <w:keepNext/>
              <w:keepLines/>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776393" w:rsidRDefault="00AD1F9E" w:rsidP="005D3338">
            <w:pPr>
              <w:keepNext/>
              <w:keepLines/>
              <w:jc w:val="center"/>
              <w:rPr>
                <w:rFonts w:ascii="Arial" w:hAnsi="Arial" w:cs="Arial"/>
                <w:b/>
                <w:sz w:val="20"/>
              </w:rPr>
            </w:pPr>
          </w:p>
        </w:tc>
        <w:tc>
          <w:tcPr>
            <w:tcW w:w="555" w:type="dxa"/>
            <w:gridSpan w:val="2"/>
            <w:vMerge/>
            <w:tcBorders>
              <w:left w:val="single" w:sz="4" w:space="0" w:color="auto"/>
              <w:bottom w:val="nil"/>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776393" w:rsidRDefault="00AD1F9E" w:rsidP="005D3338">
            <w:pPr>
              <w:jc w:val="right"/>
              <w:rPr>
                <w:rFonts w:ascii="Arial" w:hAnsi="Arial" w:cs="Arial"/>
                <w:b/>
                <w:sz w:val="20"/>
              </w:rPr>
            </w:pPr>
          </w:p>
        </w:tc>
        <w:tc>
          <w:tcPr>
            <w:tcW w:w="8287" w:type="dxa"/>
          </w:tcPr>
          <w:p w:rsidR="008E010C" w:rsidRDefault="00BF6419" w:rsidP="005D3338">
            <w:pPr>
              <w:rPr>
                <w:rFonts w:ascii="Arial" w:hAnsi="Arial" w:cs="Arial"/>
                <w:sz w:val="20"/>
              </w:rPr>
            </w:pPr>
            <w:r>
              <w:rPr>
                <w:rFonts w:ascii="Arial" w:hAnsi="Arial" w:cs="Arial"/>
                <w:sz w:val="20"/>
              </w:rPr>
              <w:t xml:space="preserve">In addition to the Lewistown Fire Department providing emergency medical services, </w:t>
            </w:r>
            <w:r w:rsidR="00547504" w:rsidRPr="00547504">
              <w:rPr>
                <w:rFonts w:ascii="Arial" w:hAnsi="Arial" w:cs="Arial"/>
                <w:sz w:val="20"/>
              </w:rPr>
              <w:t>Lewistown is home to the Central Montana Medical Center (CMMC) that includes an emergency room and provides a full range of health car</w:t>
            </w:r>
            <w:r w:rsidR="00547504">
              <w:rPr>
                <w:rFonts w:ascii="Arial" w:hAnsi="Arial" w:cs="Arial"/>
                <w:sz w:val="20"/>
              </w:rPr>
              <w:t>e services.  CMMC also offers</w:t>
            </w:r>
            <w:r w:rsidR="00547504" w:rsidRPr="00547504">
              <w:rPr>
                <w:rFonts w:ascii="Arial" w:hAnsi="Arial" w:cs="Arial"/>
                <w:sz w:val="20"/>
              </w:rPr>
              <w:t xml:space="preserve"> ambulance service 24-hours a day, seven days a week to Fergus, Judith Basin, and Petroleu</w:t>
            </w:r>
            <w:r w:rsidR="00547504">
              <w:rPr>
                <w:rFonts w:ascii="Arial" w:hAnsi="Arial" w:cs="Arial"/>
                <w:sz w:val="20"/>
              </w:rPr>
              <w:t xml:space="preserve">m counties. It is </w:t>
            </w:r>
            <w:r w:rsidR="00547504" w:rsidRPr="00547504">
              <w:rPr>
                <w:rFonts w:ascii="Arial" w:hAnsi="Arial" w:cs="Arial"/>
                <w:sz w:val="20"/>
              </w:rPr>
              <w:t>designated as a Level IV Trauma Center requiring an organized trauma response team. The project site is located within the service range for CMMC.</w:t>
            </w:r>
          </w:p>
          <w:p w:rsidR="00230329" w:rsidRPr="00776393" w:rsidRDefault="00230329" w:rsidP="005D3338">
            <w:pPr>
              <w:rPr>
                <w:rFonts w:ascii="Arial" w:hAnsi="Arial" w:cs="Arial"/>
                <w:sz w:val="20"/>
              </w:rPr>
            </w:pPr>
            <w:r w:rsidRPr="00776393">
              <w:rPr>
                <w:rFonts w:ascii="Arial" w:hAnsi="Arial" w:cs="Arial"/>
                <w:sz w:val="20"/>
              </w:rPr>
              <w:t xml:space="preserve">  </w:t>
            </w:r>
          </w:p>
          <w:p w:rsidR="00AD1F9E" w:rsidRPr="00776393" w:rsidRDefault="00AD1F9E" w:rsidP="005D3338">
            <w:pPr>
              <w:rPr>
                <w:rFonts w:ascii="Arial" w:hAnsi="Arial" w:cs="Arial"/>
                <w:b/>
                <w:sz w:val="20"/>
              </w:rPr>
            </w:pPr>
            <w:r w:rsidRPr="00776393">
              <w:rPr>
                <w:rFonts w:ascii="Arial" w:hAnsi="Arial" w:cs="Arial"/>
                <w:b/>
                <w:i/>
                <w:sz w:val="20"/>
              </w:rPr>
              <w:t>Source of Information</w:t>
            </w:r>
            <w:r w:rsidRPr="00776393">
              <w:rPr>
                <w:rFonts w:ascii="Arial" w:hAnsi="Arial" w:cs="Arial"/>
                <w:b/>
                <w:sz w:val="20"/>
              </w:rPr>
              <w:t xml:space="preserve">:  </w:t>
            </w:r>
          </w:p>
          <w:p w:rsidR="00230329" w:rsidRPr="00776393" w:rsidRDefault="00BF6419" w:rsidP="00BF6419">
            <w:pPr>
              <w:rPr>
                <w:rFonts w:ascii="Arial" w:hAnsi="Arial" w:cs="Arial"/>
                <w:sz w:val="20"/>
              </w:rPr>
            </w:pPr>
            <w:r>
              <w:rPr>
                <w:rFonts w:ascii="Arial" w:hAnsi="Arial" w:cs="Arial"/>
                <w:sz w:val="20"/>
              </w:rPr>
              <w:t xml:space="preserve">Central Montana Medical Center: </w:t>
            </w:r>
            <w:hyperlink r:id="rId59" w:history="1">
              <w:r w:rsidRPr="00BF6419">
                <w:rPr>
                  <w:rStyle w:val="Hyperlink"/>
                  <w:rFonts w:ascii="Arial" w:hAnsi="Arial" w:cs="Arial"/>
                  <w:sz w:val="20"/>
                </w:rPr>
                <w:t>http://www.cmmccares.org/</w:t>
              </w:r>
            </w:hyperlink>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r w:rsidRPr="00776393">
              <w:rPr>
                <w:rFonts w:ascii="Arial" w:hAnsi="Arial" w:cs="Arial"/>
                <w:b/>
                <w:sz w:val="20"/>
              </w:rPr>
              <w:t>Key</w:t>
            </w:r>
          </w:p>
        </w:tc>
        <w:tc>
          <w:tcPr>
            <w:tcW w:w="555" w:type="dxa"/>
            <w:gridSpan w:val="2"/>
            <w:tcBorders>
              <w:left w:val="single" w:sz="4" w:space="0" w:color="auto"/>
              <w:bottom w:val="nil"/>
            </w:tcBorders>
          </w:tcPr>
          <w:p w:rsidR="00AD1F9E" w:rsidRPr="00776393" w:rsidRDefault="00AD1F9E" w:rsidP="005D3338">
            <w:pPr>
              <w:keepNext/>
              <w:keepLines/>
              <w:jc w:val="right"/>
              <w:rPr>
                <w:rFonts w:ascii="Arial" w:hAnsi="Arial" w:cs="Arial"/>
                <w:b/>
                <w:sz w:val="20"/>
              </w:rPr>
            </w:pPr>
            <w:r w:rsidRPr="00776393">
              <w:rPr>
                <w:rFonts w:ascii="Arial" w:hAnsi="Arial" w:cs="Arial"/>
                <w:b/>
                <w:sz w:val="20"/>
              </w:rPr>
              <w:t>26.</w:t>
            </w:r>
          </w:p>
        </w:tc>
        <w:tc>
          <w:tcPr>
            <w:tcW w:w="8287" w:type="dxa"/>
            <w:vMerge w:val="restart"/>
          </w:tcPr>
          <w:p w:rsidR="00AD1F9E" w:rsidRPr="00776393" w:rsidRDefault="00AD1F9E" w:rsidP="005D3338">
            <w:pPr>
              <w:keepNext/>
              <w:keepLines/>
              <w:rPr>
                <w:rFonts w:ascii="Arial" w:hAnsi="Arial" w:cs="Arial"/>
                <w:b/>
                <w:sz w:val="20"/>
              </w:rPr>
            </w:pPr>
            <w:r w:rsidRPr="00776393">
              <w:rPr>
                <w:rFonts w:ascii="Arial" w:hAnsi="Arial" w:cs="Arial"/>
                <w:b/>
                <w:sz w:val="20"/>
              </w:rPr>
              <w:t>Parks, Playgrounds, &amp; Open Space</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CC7E39" w:rsidP="005D3338">
            <w:pPr>
              <w:keepNext/>
              <w:keepLines/>
              <w:jc w:val="center"/>
              <w:rPr>
                <w:rFonts w:ascii="Arial" w:hAnsi="Arial" w:cs="Arial"/>
                <w:b/>
                <w:sz w:val="20"/>
              </w:rPr>
            </w:pPr>
            <w:r>
              <w:rPr>
                <w:rFonts w:ascii="Arial" w:hAnsi="Arial" w:cs="Arial"/>
                <w:b/>
                <w:sz w:val="20"/>
              </w:rPr>
              <w:t>B</w:t>
            </w:r>
          </w:p>
        </w:tc>
        <w:tc>
          <w:tcPr>
            <w:tcW w:w="447" w:type="dxa"/>
            <w:gridSpan w:val="2"/>
            <w:tcBorders>
              <w:top w:val="nil"/>
              <w:left w:val="single" w:sz="4" w:space="0" w:color="auto"/>
              <w:bottom w:val="nil"/>
              <w:right w:val="single" w:sz="4" w:space="0" w:color="auto"/>
            </w:tcBorders>
          </w:tcPr>
          <w:p w:rsidR="00AD1F9E" w:rsidRPr="00776393" w:rsidRDefault="00AD1F9E" w:rsidP="005D3338">
            <w:pPr>
              <w:keepNext/>
              <w:keepLines/>
              <w:jc w:val="center"/>
              <w:rPr>
                <w:rFonts w:ascii="Arial" w:hAnsi="Arial" w:cs="Arial"/>
                <w:b/>
                <w:sz w:val="20"/>
              </w:rPr>
            </w:pPr>
          </w:p>
        </w:tc>
        <w:tc>
          <w:tcPr>
            <w:tcW w:w="555" w:type="dxa"/>
            <w:gridSpan w:val="2"/>
            <w:tcBorders>
              <w:top w:val="nil"/>
              <w:left w:val="single" w:sz="4" w:space="0" w:color="auto"/>
              <w:bottom w:val="nil"/>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776393" w:rsidRDefault="00AD1F9E" w:rsidP="005D3338">
            <w:pPr>
              <w:jc w:val="right"/>
              <w:rPr>
                <w:rFonts w:ascii="Arial" w:hAnsi="Arial" w:cs="Arial"/>
                <w:b/>
                <w:sz w:val="20"/>
              </w:rPr>
            </w:pPr>
          </w:p>
        </w:tc>
        <w:tc>
          <w:tcPr>
            <w:tcW w:w="8287" w:type="dxa"/>
          </w:tcPr>
          <w:p w:rsidR="008E010C" w:rsidRDefault="00970A41" w:rsidP="005D3338">
            <w:pPr>
              <w:rPr>
                <w:rFonts w:ascii="Arial" w:hAnsi="Arial" w:cs="Arial"/>
                <w:sz w:val="20"/>
              </w:rPr>
            </w:pPr>
            <w:r w:rsidRPr="00970A41">
              <w:rPr>
                <w:rFonts w:ascii="Arial" w:hAnsi="Arial" w:cs="Arial"/>
                <w:sz w:val="20"/>
              </w:rPr>
              <w:t xml:space="preserve">The expansion of clinic services is likely to bring additional families to the area which </w:t>
            </w:r>
            <w:r>
              <w:rPr>
                <w:rFonts w:ascii="Arial" w:hAnsi="Arial" w:cs="Arial"/>
                <w:sz w:val="20"/>
              </w:rPr>
              <w:t>would likely utilize the parks, playgrounds and open spaces.  These additional families to the area would likely increase the tax base making additional funding available for maintenance and operations of these areas potentially providing a benefit to the public.</w:t>
            </w:r>
          </w:p>
          <w:p w:rsidR="00EC0B87" w:rsidRPr="00776393" w:rsidRDefault="00E511B5" w:rsidP="005D3338">
            <w:pPr>
              <w:rPr>
                <w:rFonts w:ascii="Arial" w:hAnsi="Arial" w:cs="Arial"/>
                <w:sz w:val="20"/>
              </w:rPr>
            </w:pPr>
            <w:r w:rsidRPr="00776393">
              <w:rPr>
                <w:rFonts w:ascii="Arial" w:hAnsi="Arial" w:cs="Arial"/>
                <w:sz w:val="20"/>
              </w:rPr>
              <w:t xml:space="preserve"> </w:t>
            </w:r>
          </w:p>
          <w:p w:rsidR="00AD1F9E" w:rsidRPr="00776393" w:rsidRDefault="00AD1F9E" w:rsidP="005D3338">
            <w:pPr>
              <w:rPr>
                <w:rFonts w:ascii="Arial" w:hAnsi="Arial" w:cs="Arial"/>
                <w:b/>
                <w:sz w:val="20"/>
              </w:rPr>
            </w:pPr>
            <w:r w:rsidRPr="00776393">
              <w:rPr>
                <w:rFonts w:ascii="Arial" w:hAnsi="Arial" w:cs="Arial"/>
                <w:b/>
                <w:i/>
                <w:sz w:val="20"/>
              </w:rPr>
              <w:t>Source of Information</w:t>
            </w:r>
            <w:r w:rsidRPr="00776393">
              <w:rPr>
                <w:rFonts w:ascii="Arial" w:hAnsi="Arial" w:cs="Arial"/>
                <w:b/>
                <w:sz w:val="20"/>
              </w:rPr>
              <w:t xml:space="preserve">:  </w:t>
            </w:r>
          </w:p>
          <w:p w:rsidR="00850049" w:rsidRPr="00776393" w:rsidRDefault="00C22D9C" w:rsidP="005D3338">
            <w:pPr>
              <w:rPr>
                <w:rFonts w:ascii="Arial" w:hAnsi="Arial" w:cs="Arial"/>
                <w:sz w:val="20"/>
              </w:rPr>
            </w:pPr>
            <w:r w:rsidRPr="00776393">
              <w:rPr>
                <w:rFonts w:ascii="Arial" w:hAnsi="Arial" w:cs="Arial"/>
                <w:sz w:val="20"/>
              </w:rPr>
              <w:t>Planning committee notes</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r w:rsidRPr="00776393">
              <w:rPr>
                <w:rFonts w:ascii="Arial" w:hAnsi="Arial" w:cs="Arial"/>
                <w:b/>
                <w:sz w:val="20"/>
              </w:rPr>
              <w:t>Key</w:t>
            </w:r>
          </w:p>
        </w:tc>
        <w:tc>
          <w:tcPr>
            <w:tcW w:w="555" w:type="dxa"/>
            <w:gridSpan w:val="2"/>
            <w:vMerge w:val="restart"/>
            <w:tcBorders>
              <w:left w:val="single" w:sz="4" w:space="0" w:color="auto"/>
            </w:tcBorders>
          </w:tcPr>
          <w:p w:rsidR="00AD1F9E" w:rsidRPr="00776393" w:rsidRDefault="00AD1F9E" w:rsidP="005D3338">
            <w:pPr>
              <w:keepNext/>
              <w:keepLines/>
              <w:jc w:val="right"/>
              <w:rPr>
                <w:rFonts w:ascii="Arial" w:hAnsi="Arial" w:cs="Arial"/>
                <w:b/>
                <w:sz w:val="20"/>
              </w:rPr>
            </w:pPr>
            <w:r w:rsidRPr="00776393">
              <w:rPr>
                <w:rFonts w:ascii="Arial" w:hAnsi="Arial" w:cs="Arial"/>
                <w:b/>
                <w:sz w:val="20"/>
              </w:rPr>
              <w:t>27.</w:t>
            </w:r>
          </w:p>
        </w:tc>
        <w:tc>
          <w:tcPr>
            <w:tcW w:w="8287" w:type="dxa"/>
            <w:vMerge w:val="restart"/>
          </w:tcPr>
          <w:p w:rsidR="00AD1F9E" w:rsidRPr="00776393" w:rsidRDefault="00AD1F9E" w:rsidP="005D3338">
            <w:pPr>
              <w:keepNext/>
              <w:keepLines/>
              <w:rPr>
                <w:rFonts w:ascii="Arial" w:hAnsi="Arial" w:cs="Arial"/>
                <w:b/>
                <w:sz w:val="20"/>
              </w:rPr>
            </w:pPr>
            <w:r w:rsidRPr="00776393">
              <w:rPr>
                <w:rFonts w:ascii="Arial" w:hAnsi="Arial" w:cs="Arial"/>
                <w:b/>
                <w:sz w:val="20"/>
              </w:rPr>
              <w:t>Cultural Facilities, Cultural Uniqueness &amp; Diversity</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776393" w:rsidRDefault="00AD1F9E" w:rsidP="005D3338">
            <w:pPr>
              <w:keepNext/>
              <w:keepLine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CC7E39" w:rsidP="005D3338">
            <w:pPr>
              <w:keepNext/>
              <w:keepLines/>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776393" w:rsidRDefault="00AD1F9E" w:rsidP="005D3338">
            <w:pPr>
              <w:keepNext/>
              <w:keepLines/>
              <w:jc w:val="center"/>
              <w:rPr>
                <w:rFonts w:ascii="Arial" w:hAnsi="Arial" w:cs="Arial"/>
                <w:b/>
                <w:sz w:val="20"/>
              </w:rPr>
            </w:pPr>
          </w:p>
        </w:tc>
        <w:tc>
          <w:tcPr>
            <w:tcW w:w="555" w:type="dxa"/>
            <w:gridSpan w:val="2"/>
            <w:vMerge/>
            <w:tcBorders>
              <w:left w:val="single" w:sz="4" w:space="0" w:color="auto"/>
              <w:bottom w:val="nil"/>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tcBorders>
              <w:top w:val="nil"/>
              <w:left w:val="single" w:sz="4" w:space="0" w:color="auto"/>
              <w:bottom w:val="single" w:sz="4" w:space="0" w:color="000000"/>
            </w:tcBorders>
          </w:tcPr>
          <w:p w:rsidR="00AD1F9E" w:rsidRPr="00776393" w:rsidRDefault="00AD1F9E" w:rsidP="005D3338">
            <w:pPr>
              <w:jc w:val="right"/>
              <w:rPr>
                <w:rFonts w:ascii="Arial" w:hAnsi="Arial" w:cs="Arial"/>
                <w:b/>
                <w:sz w:val="20"/>
              </w:rPr>
            </w:pPr>
          </w:p>
        </w:tc>
        <w:tc>
          <w:tcPr>
            <w:tcW w:w="8287" w:type="dxa"/>
          </w:tcPr>
          <w:p w:rsidR="000C583A" w:rsidRDefault="0090322A" w:rsidP="005D3338">
            <w:pPr>
              <w:rPr>
                <w:rFonts w:ascii="Arial" w:hAnsi="Arial" w:cs="Arial"/>
                <w:sz w:val="20"/>
              </w:rPr>
            </w:pPr>
            <w:r w:rsidRPr="00776393">
              <w:rPr>
                <w:rFonts w:ascii="Arial" w:hAnsi="Arial" w:cs="Arial"/>
                <w:sz w:val="20"/>
              </w:rPr>
              <w:t>The Central Montana Museum is located in Lewistown and showcases area history</w:t>
            </w:r>
            <w:r w:rsidR="00970F5D">
              <w:rPr>
                <w:rFonts w:ascii="Arial" w:hAnsi="Arial" w:cs="Arial"/>
                <w:sz w:val="20"/>
              </w:rPr>
              <w:t>.  Lewistown</w:t>
            </w:r>
            <w:r w:rsidR="00FB217E" w:rsidRPr="00776393">
              <w:rPr>
                <w:rFonts w:ascii="Arial" w:hAnsi="Arial" w:cs="Arial"/>
                <w:sz w:val="20"/>
              </w:rPr>
              <w:t xml:space="preserve"> is also home to the Lewistown Art Center which offers exhibits, education and performing </w:t>
            </w:r>
            <w:r w:rsidR="00990821" w:rsidRPr="00776393">
              <w:rPr>
                <w:rFonts w:ascii="Arial" w:hAnsi="Arial" w:cs="Arial"/>
                <w:sz w:val="20"/>
              </w:rPr>
              <w:t>arts</w:t>
            </w:r>
            <w:r w:rsidR="00FB217E" w:rsidRPr="00776393">
              <w:rPr>
                <w:rFonts w:ascii="Arial" w:hAnsi="Arial" w:cs="Arial"/>
                <w:sz w:val="20"/>
              </w:rPr>
              <w:t xml:space="preserve"> year-round. </w:t>
            </w:r>
            <w:r w:rsidR="000C583A">
              <w:rPr>
                <w:rFonts w:ascii="Arial" w:hAnsi="Arial" w:cs="Arial"/>
                <w:sz w:val="20"/>
              </w:rPr>
              <w:t xml:space="preserve">Other sites listed for Central Montana Cultural Attractions are the St. Leo’s Catholic Church, Symmes-Wicks House B &amp; B, Lewistown Airport, and the Montana Cowboy Poetry and </w:t>
            </w:r>
            <w:r w:rsidR="00970F5D">
              <w:rPr>
                <w:rFonts w:ascii="Arial" w:hAnsi="Arial" w:cs="Arial"/>
                <w:sz w:val="20"/>
              </w:rPr>
              <w:t>W</w:t>
            </w:r>
            <w:r w:rsidR="000C583A">
              <w:rPr>
                <w:rFonts w:ascii="Arial" w:hAnsi="Arial" w:cs="Arial"/>
                <w:sz w:val="20"/>
              </w:rPr>
              <w:t xml:space="preserve">estern Music Rendezvous.  </w:t>
            </w:r>
            <w:r w:rsidR="009B0D0D" w:rsidRPr="00776393">
              <w:rPr>
                <w:rFonts w:ascii="Arial" w:hAnsi="Arial" w:cs="Arial"/>
                <w:sz w:val="20"/>
              </w:rPr>
              <w:t xml:space="preserve">95.3% of individuals in Fergus County identify as Caucasian which is slightly lower than surrounding counties. </w:t>
            </w:r>
          </w:p>
          <w:p w:rsidR="008E010C" w:rsidRDefault="008E010C" w:rsidP="005D3338">
            <w:pPr>
              <w:rPr>
                <w:rFonts w:ascii="Arial" w:hAnsi="Arial" w:cs="Arial"/>
                <w:sz w:val="20"/>
              </w:rPr>
            </w:pPr>
          </w:p>
          <w:p w:rsidR="00FC4AA9" w:rsidRPr="00776393" w:rsidRDefault="00AD1F9E" w:rsidP="005D3338">
            <w:pPr>
              <w:rPr>
                <w:rFonts w:ascii="Arial" w:hAnsi="Arial" w:cs="Arial"/>
                <w:b/>
                <w:sz w:val="20"/>
              </w:rPr>
            </w:pPr>
            <w:r w:rsidRPr="00776393">
              <w:rPr>
                <w:rFonts w:ascii="Arial" w:hAnsi="Arial" w:cs="Arial"/>
                <w:b/>
                <w:i/>
                <w:sz w:val="20"/>
              </w:rPr>
              <w:t>Source of Information</w:t>
            </w:r>
            <w:r w:rsidRPr="00776393">
              <w:rPr>
                <w:rFonts w:ascii="Arial" w:hAnsi="Arial" w:cs="Arial"/>
                <w:b/>
                <w:sz w:val="20"/>
              </w:rPr>
              <w:t xml:space="preserve">: </w:t>
            </w:r>
          </w:p>
          <w:p w:rsidR="0090322A" w:rsidRPr="00776393" w:rsidRDefault="00441FCE" w:rsidP="00FC4AA9">
            <w:pPr>
              <w:rPr>
                <w:rFonts w:ascii="Arial" w:hAnsi="Arial" w:cs="Arial"/>
                <w:sz w:val="20"/>
              </w:rPr>
            </w:pPr>
            <w:hyperlink r:id="rId60" w:history="1">
              <w:r w:rsidR="007F1F79" w:rsidRPr="007F1F79">
                <w:rPr>
                  <w:rStyle w:val="Hyperlink"/>
                  <w:rFonts w:ascii="Arial" w:hAnsi="Arial" w:cs="Arial"/>
                  <w:sz w:val="20"/>
                </w:rPr>
                <w:t>https://centralmontana.com/artsandculture/culturalattractions/7/</w:t>
              </w:r>
            </w:hyperlink>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r w:rsidRPr="00776393">
              <w:rPr>
                <w:rFonts w:ascii="Arial" w:hAnsi="Arial" w:cs="Arial"/>
                <w:b/>
                <w:sz w:val="20"/>
              </w:rPr>
              <w:lastRenderedPageBreak/>
              <w:t>Key</w:t>
            </w:r>
          </w:p>
        </w:tc>
        <w:tc>
          <w:tcPr>
            <w:tcW w:w="555" w:type="dxa"/>
            <w:gridSpan w:val="2"/>
            <w:vMerge w:val="restart"/>
            <w:tcBorders>
              <w:left w:val="single" w:sz="4" w:space="0" w:color="auto"/>
            </w:tcBorders>
          </w:tcPr>
          <w:p w:rsidR="00AD1F9E" w:rsidRPr="00776393" w:rsidRDefault="00AD1F9E" w:rsidP="005D3338">
            <w:pPr>
              <w:keepNext/>
              <w:jc w:val="right"/>
              <w:rPr>
                <w:rFonts w:ascii="Arial" w:hAnsi="Arial" w:cs="Arial"/>
                <w:b/>
                <w:sz w:val="20"/>
              </w:rPr>
            </w:pPr>
            <w:r w:rsidRPr="00776393">
              <w:rPr>
                <w:rFonts w:ascii="Arial" w:hAnsi="Arial" w:cs="Arial"/>
                <w:b/>
                <w:sz w:val="20"/>
              </w:rPr>
              <w:t>28.</w:t>
            </w:r>
          </w:p>
        </w:tc>
        <w:tc>
          <w:tcPr>
            <w:tcW w:w="8287" w:type="dxa"/>
            <w:vMerge w:val="restart"/>
          </w:tcPr>
          <w:p w:rsidR="00AD1F9E" w:rsidRPr="00776393" w:rsidRDefault="00AD1F9E" w:rsidP="005D3338">
            <w:pPr>
              <w:keepNext/>
              <w:rPr>
                <w:rFonts w:ascii="Arial" w:hAnsi="Arial" w:cs="Arial"/>
                <w:b/>
                <w:sz w:val="20"/>
              </w:rPr>
            </w:pPr>
            <w:r w:rsidRPr="00776393">
              <w:rPr>
                <w:rFonts w:ascii="Arial" w:hAnsi="Arial" w:cs="Arial"/>
                <w:b/>
                <w:sz w:val="20"/>
              </w:rPr>
              <w:t>Transportation Networks and Traffic Flow Conflicts (e.g., rail; auto including local traffic; airport runway clear zones - avoidance of incompatible land use in airport runway clear zones)</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1"/>
          <w:jc w:val="center"/>
        </w:trPr>
        <w:tc>
          <w:tcPr>
            <w:tcW w:w="359" w:type="dxa"/>
            <w:tcBorders>
              <w:top w:val="nil"/>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8A10A6"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555" w:type="dxa"/>
            <w:gridSpan w:val="2"/>
            <w:vMerge/>
            <w:tcBorders>
              <w:left w:val="single" w:sz="4" w:space="0" w:color="auto"/>
            </w:tcBorders>
          </w:tcPr>
          <w:p w:rsidR="00AD1F9E" w:rsidRPr="00776393" w:rsidRDefault="00AD1F9E" w:rsidP="005D3338">
            <w:pPr>
              <w:jc w:val="right"/>
              <w:rPr>
                <w:rFonts w:ascii="Arial" w:hAnsi="Arial" w:cs="Arial"/>
                <w:b/>
                <w:sz w:val="20"/>
              </w:rPr>
            </w:pPr>
          </w:p>
        </w:tc>
        <w:tc>
          <w:tcPr>
            <w:tcW w:w="8287" w:type="dxa"/>
            <w:vMerge/>
          </w:tcPr>
          <w:p w:rsidR="00AD1F9E" w:rsidRPr="00776393" w:rsidRDefault="00AD1F9E" w:rsidP="005D3338">
            <w:pPr>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1"/>
          <w:jc w:val="center"/>
        </w:trPr>
        <w:tc>
          <w:tcPr>
            <w:tcW w:w="359" w:type="dxa"/>
            <w:tcBorders>
              <w:top w:val="nil"/>
              <w:left w:val="single" w:sz="4" w:space="0" w:color="auto"/>
              <w:bottom w:val="nil"/>
              <w:right w:val="nil"/>
            </w:tcBorders>
            <w:vAlign w:val="center"/>
          </w:tcPr>
          <w:p w:rsidR="00AD1F9E" w:rsidRPr="00776393" w:rsidRDefault="00AD1F9E" w:rsidP="005D3338">
            <w:pPr>
              <w:keepNext/>
              <w:jc w:val="center"/>
              <w:rPr>
                <w:rFonts w:ascii="Arial" w:hAnsi="Arial" w:cs="Arial"/>
                <w:b/>
                <w:sz w:val="20"/>
              </w:rPr>
            </w:pPr>
          </w:p>
        </w:tc>
        <w:tc>
          <w:tcPr>
            <w:tcW w:w="720" w:type="dxa"/>
            <w:tcBorders>
              <w:top w:val="nil"/>
              <w:left w:val="nil"/>
              <w:bottom w:val="nil"/>
              <w:right w:val="nil"/>
            </w:tcBorders>
            <w:vAlign w:val="center"/>
          </w:tcPr>
          <w:p w:rsidR="00AD1F9E" w:rsidRPr="00776393" w:rsidRDefault="00AD1F9E" w:rsidP="005D3338">
            <w:pPr>
              <w:keepNext/>
              <w:jc w:val="center"/>
              <w:rPr>
                <w:rFonts w:ascii="Arial" w:hAnsi="Arial" w:cs="Arial"/>
                <w:b/>
                <w:sz w:val="20"/>
              </w:rPr>
            </w:pPr>
          </w:p>
        </w:tc>
        <w:tc>
          <w:tcPr>
            <w:tcW w:w="447" w:type="dxa"/>
            <w:gridSpan w:val="2"/>
            <w:tcBorders>
              <w:top w:val="nil"/>
              <w:left w:val="nil"/>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555" w:type="dxa"/>
            <w:gridSpan w:val="2"/>
            <w:vMerge/>
            <w:tcBorders>
              <w:left w:val="single" w:sz="4" w:space="0" w:color="auto"/>
              <w:bottom w:val="nil"/>
            </w:tcBorders>
          </w:tcPr>
          <w:p w:rsidR="00AD1F9E" w:rsidRPr="00776393" w:rsidRDefault="00AD1F9E" w:rsidP="005D3338">
            <w:pPr>
              <w:jc w:val="right"/>
              <w:rPr>
                <w:rFonts w:ascii="Arial" w:hAnsi="Arial" w:cs="Arial"/>
                <w:b/>
                <w:sz w:val="20"/>
              </w:rPr>
            </w:pPr>
          </w:p>
        </w:tc>
        <w:tc>
          <w:tcPr>
            <w:tcW w:w="8287" w:type="dxa"/>
            <w:vMerge/>
          </w:tcPr>
          <w:p w:rsidR="00AD1F9E" w:rsidRPr="00776393" w:rsidRDefault="00AD1F9E" w:rsidP="005D3338">
            <w:pPr>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tcBorders>
              <w:top w:val="nil"/>
              <w:left w:val="single" w:sz="4" w:space="0" w:color="auto"/>
            </w:tcBorders>
          </w:tcPr>
          <w:p w:rsidR="00AD1F9E" w:rsidRPr="00776393" w:rsidRDefault="00AD1F9E" w:rsidP="005D3338">
            <w:pPr>
              <w:jc w:val="right"/>
              <w:rPr>
                <w:rFonts w:ascii="Arial" w:hAnsi="Arial" w:cs="Arial"/>
                <w:b/>
                <w:sz w:val="20"/>
              </w:rPr>
            </w:pPr>
          </w:p>
        </w:tc>
        <w:tc>
          <w:tcPr>
            <w:tcW w:w="8287" w:type="dxa"/>
          </w:tcPr>
          <w:p w:rsidR="00A429A8" w:rsidRDefault="00B26BF5" w:rsidP="005D3338">
            <w:pPr>
              <w:rPr>
                <w:rFonts w:ascii="Arial" w:hAnsi="Arial" w:cs="Arial"/>
                <w:sz w:val="20"/>
              </w:rPr>
            </w:pPr>
            <w:r w:rsidRPr="00776393">
              <w:rPr>
                <w:rFonts w:ascii="Arial" w:hAnsi="Arial" w:cs="Arial"/>
                <w:sz w:val="20"/>
              </w:rPr>
              <w:t xml:space="preserve">Lewistown is home to a small airport </w:t>
            </w:r>
            <w:r>
              <w:rPr>
                <w:rFonts w:ascii="Arial" w:hAnsi="Arial" w:cs="Arial"/>
                <w:sz w:val="20"/>
              </w:rPr>
              <w:t>which is jointly owned by the City and Fergus County.</w:t>
            </w:r>
            <w:r w:rsidRPr="00B26BF5">
              <w:rPr>
                <w:rFonts w:ascii="Arial" w:hAnsi="Arial" w:cs="Arial"/>
                <w:sz w:val="20"/>
              </w:rPr>
              <w:t xml:space="preserve"> Utilizing their police power both the Fergus County commission and the Lewistown city commission designated an airport affected area (AAA) for the Lewistown Municipal Airport in accordance with section 67-7-201, Montana Code Annotated. The AAA includes the land surrounding the runways and the space or surfaces above that land.</w:t>
            </w:r>
            <w:r w:rsidR="00A429A8">
              <w:rPr>
                <w:rFonts w:ascii="Arial" w:hAnsi="Arial" w:cs="Arial"/>
                <w:sz w:val="20"/>
              </w:rPr>
              <w:t xml:space="preserve"> In November of 2011, both the city and county jointly adopted the Lewistown Airport Affected Area regulations, which can be found in city code 11-16-4.</w:t>
            </w:r>
          </w:p>
          <w:p w:rsidR="00A429A8" w:rsidRDefault="00A429A8" w:rsidP="005D3338">
            <w:pPr>
              <w:rPr>
                <w:rFonts w:ascii="Arial" w:hAnsi="Arial" w:cs="Arial"/>
                <w:sz w:val="20"/>
              </w:rPr>
            </w:pPr>
          </w:p>
          <w:p w:rsidR="006A175C" w:rsidRDefault="00073910" w:rsidP="005D3338">
            <w:pPr>
              <w:rPr>
                <w:rFonts w:ascii="Arial" w:hAnsi="Arial" w:cs="Arial"/>
                <w:sz w:val="20"/>
              </w:rPr>
            </w:pPr>
            <w:r w:rsidRPr="00776393">
              <w:rPr>
                <w:rFonts w:ascii="Arial" w:hAnsi="Arial" w:cs="Arial"/>
                <w:sz w:val="20"/>
              </w:rPr>
              <w:t>The project</w:t>
            </w:r>
            <w:r w:rsidR="00D71E5C" w:rsidRPr="00776393">
              <w:rPr>
                <w:rFonts w:ascii="Arial" w:hAnsi="Arial" w:cs="Arial"/>
                <w:sz w:val="20"/>
              </w:rPr>
              <w:t xml:space="preserve"> </w:t>
            </w:r>
            <w:r w:rsidR="006A175C">
              <w:rPr>
                <w:rFonts w:ascii="Arial" w:hAnsi="Arial" w:cs="Arial"/>
                <w:sz w:val="20"/>
              </w:rPr>
              <w:t>is</w:t>
            </w:r>
            <w:r w:rsidRPr="00776393">
              <w:rPr>
                <w:rFonts w:ascii="Arial" w:hAnsi="Arial" w:cs="Arial"/>
                <w:sz w:val="20"/>
              </w:rPr>
              <w:t xml:space="preserve"> located </w:t>
            </w:r>
            <w:r w:rsidR="006A175C">
              <w:rPr>
                <w:rFonts w:ascii="Arial" w:hAnsi="Arial" w:cs="Arial"/>
                <w:sz w:val="20"/>
              </w:rPr>
              <w:t>on</w:t>
            </w:r>
            <w:r w:rsidRPr="00776393">
              <w:rPr>
                <w:rFonts w:ascii="Arial" w:hAnsi="Arial" w:cs="Arial"/>
                <w:sz w:val="20"/>
              </w:rPr>
              <w:t xml:space="preserve"> Main Street </w:t>
            </w:r>
            <w:r w:rsidR="006A175C">
              <w:rPr>
                <w:rFonts w:ascii="Arial" w:hAnsi="Arial" w:cs="Arial"/>
                <w:sz w:val="20"/>
              </w:rPr>
              <w:t>between 3</w:t>
            </w:r>
            <w:r w:rsidR="006A175C" w:rsidRPr="006A175C">
              <w:rPr>
                <w:rFonts w:ascii="Arial" w:hAnsi="Arial" w:cs="Arial"/>
                <w:sz w:val="20"/>
                <w:vertAlign w:val="superscript"/>
              </w:rPr>
              <w:t>rd</w:t>
            </w:r>
            <w:r w:rsidR="006A175C">
              <w:rPr>
                <w:rFonts w:ascii="Arial" w:hAnsi="Arial" w:cs="Arial"/>
                <w:sz w:val="20"/>
              </w:rPr>
              <w:t xml:space="preserve"> and 4</w:t>
            </w:r>
            <w:r w:rsidR="006A175C" w:rsidRPr="006A175C">
              <w:rPr>
                <w:rFonts w:ascii="Arial" w:hAnsi="Arial" w:cs="Arial"/>
                <w:sz w:val="20"/>
                <w:vertAlign w:val="superscript"/>
              </w:rPr>
              <w:t>th</w:t>
            </w:r>
            <w:r w:rsidR="006A175C">
              <w:rPr>
                <w:rFonts w:ascii="Arial" w:hAnsi="Arial" w:cs="Arial"/>
                <w:sz w:val="20"/>
              </w:rPr>
              <w:t xml:space="preserve"> Streets</w:t>
            </w:r>
            <w:r w:rsidR="007C2D9A">
              <w:rPr>
                <w:rFonts w:ascii="Arial" w:hAnsi="Arial" w:cs="Arial"/>
                <w:sz w:val="20"/>
              </w:rPr>
              <w:t xml:space="preserve"> and is located approximately 1 mile NE of the airport</w:t>
            </w:r>
            <w:r w:rsidR="006A175C">
              <w:rPr>
                <w:rFonts w:ascii="Arial" w:hAnsi="Arial" w:cs="Arial"/>
                <w:sz w:val="20"/>
              </w:rPr>
              <w:t xml:space="preserve">.  </w:t>
            </w:r>
            <w:r w:rsidR="007C2D9A">
              <w:rPr>
                <w:rFonts w:ascii="Arial" w:hAnsi="Arial" w:cs="Arial"/>
                <w:sz w:val="20"/>
              </w:rPr>
              <w:t>The existing footprint is not planned to change either vertically or horizontally, so should not be an impact to the airport area.</w:t>
            </w:r>
          </w:p>
          <w:p w:rsidR="008E010C" w:rsidRDefault="008E010C" w:rsidP="005D3338">
            <w:pPr>
              <w:rPr>
                <w:rFonts w:ascii="Arial" w:hAnsi="Arial" w:cs="Arial"/>
                <w:sz w:val="20"/>
              </w:rPr>
            </w:pPr>
          </w:p>
          <w:p w:rsidR="00AD1F9E" w:rsidRPr="00776393" w:rsidRDefault="00AD1F9E" w:rsidP="005D3338">
            <w:pPr>
              <w:rPr>
                <w:rFonts w:ascii="Arial" w:hAnsi="Arial" w:cs="Arial"/>
                <w:b/>
                <w:sz w:val="20"/>
              </w:rPr>
            </w:pPr>
            <w:r w:rsidRPr="00776393">
              <w:rPr>
                <w:rFonts w:ascii="Arial" w:hAnsi="Arial" w:cs="Arial"/>
                <w:b/>
                <w:i/>
                <w:sz w:val="20"/>
              </w:rPr>
              <w:t>Source of Information</w:t>
            </w:r>
            <w:r w:rsidRPr="00776393">
              <w:rPr>
                <w:rFonts w:ascii="Arial" w:hAnsi="Arial" w:cs="Arial"/>
                <w:b/>
                <w:sz w:val="20"/>
              </w:rPr>
              <w:t xml:space="preserve">:  </w:t>
            </w:r>
          </w:p>
          <w:p w:rsidR="009B0D0D" w:rsidRDefault="00A235D5" w:rsidP="005D3338">
            <w:pPr>
              <w:rPr>
                <w:rFonts w:ascii="Arial" w:hAnsi="Arial" w:cs="Arial"/>
                <w:sz w:val="20"/>
              </w:rPr>
            </w:pPr>
            <w:r>
              <w:rPr>
                <w:rFonts w:ascii="Arial" w:hAnsi="Arial" w:cs="Arial"/>
                <w:sz w:val="20"/>
              </w:rPr>
              <w:t xml:space="preserve">City of Lewistown, City Code: </w:t>
            </w:r>
            <w:hyperlink r:id="rId61" w:history="1">
              <w:r w:rsidR="00A429A8" w:rsidRPr="00A429A8">
                <w:rPr>
                  <w:rStyle w:val="Hyperlink"/>
                  <w:rFonts w:ascii="Arial" w:hAnsi="Arial" w:cs="Arial"/>
                  <w:sz w:val="20"/>
                </w:rPr>
                <w:t>https://www.sterlingcodifiers.com/codebook/index.php?book_id=567</w:t>
              </w:r>
            </w:hyperlink>
          </w:p>
          <w:p w:rsidR="007C2D9A" w:rsidRPr="00776393" w:rsidRDefault="007C2D9A" w:rsidP="005D3338">
            <w:pPr>
              <w:rPr>
                <w:rFonts w:ascii="Arial" w:hAnsi="Arial" w:cs="Arial"/>
                <w:sz w:val="20"/>
              </w:rPr>
            </w:pPr>
            <w:r>
              <w:rPr>
                <w:rFonts w:ascii="Arial" w:hAnsi="Arial" w:cs="Arial"/>
                <w:sz w:val="20"/>
              </w:rPr>
              <w:t xml:space="preserve">Montana Cadastral: </w:t>
            </w:r>
            <w:hyperlink r:id="rId62" w:history="1">
              <w:r w:rsidR="006E58AC" w:rsidRPr="006E58AC">
                <w:rPr>
                  <w:rStyle w:val="Hyperlink"/>
                  <w:rFonts w:ascii="Arial" w:hAnsi="Arial" w:cs="Arial"/>
                  <w:sz w:val="20"/>
                </w:rPr>
                <w:t>http://svc.mt.gov/msl/mtcadastral/beta/</w:t>
              </w:r>
            </w:hyperlink>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r w:rsidRPr="00776393">
              <w:rPr>
                <w:rFonts w:ascii="Arial" w:hAnsi="Arial" w:cs="Arial"/>
                <w:b/>
                <w:sz w:val="20"/>
              </w:rPr>
              <w:t>Key</w:t>
            </w:r>
          </w:p>
        </w:tc>
        <w:tc>
          <w:tcPr>
            <w:tcW w:w="555" w:type="dxa"/>
            <w:gridSpan w:val="2"/>
            <w:vMerge w:val="restart"/>
            <w:tcBorders>
              <w:left w:val="single" w:sz="4" w:space="0" w:color="auto"/>
            </w:tcBorders>
          </w:tcPr>
          <w:p w:rsidR="00AD1F9E" w:rsidRPr="00776393" w:rsidRDefault="00AD1F9E" w:rsidP="005D3338">
            <w:pPr>
              <w:keepNext/>
              <w:jc w:val="right"/>
              <w:rPr>
                <w:rFonts w:ascii="Arial" w:hAnsi="Arial" w:cs="Arial"/>
                <w:b/>
                <w:sz w:val="20"/>
              </w:rPr>
            </w:pPr>
            <w:r w:rsidRPr="00776393">
              <w:rPr>
                <w:rFonts w:ascii="Arial" w:hAnsi="Arial" w:cs="Arial"/>
                <w:b/>
                <w:sz w:val="20"/>
              </w:rPr>
              <w:t>29.</w:t>
            </w:r>
          </w:p>
        </w:tc>
        <w:tc>
          <w:tcPr>
            <w:tcW w:w="8287" w:type="dxa"/>
            <w:vMerge w:val="restart"/>
          </w:tcPr>
          <w:p w:rsidR="00AD1F9E" w:rsidRPr="00776393" w:rsidRDefault="00AD1F9E" w:rsidP="005D3338">
            <w:pPr>
              <w:keepNext/>
              <w:rPr>
                <w:rFonts w:ascii="Arial" w:hAnsi="Arial" w:cs="Arial"/>
                <w:b/>
                <w:sz w:val="20"/>
              </w:rPr>
            </w:pPr>
            <w:r w:rsidRPr="00776393">
              <w:rPr>
                <w:rFonts w:ascii="Arial" w:hAnsi="Arial" w:cs="Arial"/>
                <w:b/>
                <w:sz w:val="20"/>
              </w:rPr>
              <w:t>Consistency with Local Ordinances, Resolutions, or Plans (e.g., conformance with local comprehensive plans, zoning, or capital improvement plans)</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8A10A6" w:rsidP="005D3338">
            <w:pPr>
              <w:keepNext/>
              <w:jc w:val="center"/>
              <w:rPr>
                <w:rFonts w:ascii="Arial" w:hAnsi="Arial" w:cs="Arial"/>
                <w:b/>
                <w:sz w:val="20"/>
              </w:rPr>
            </w:pPr>
            <w:r>
              <w:rPr>
                <w:rFonts w:ascii="Arial" w:hAnsi="Arial" w:cs="Arial"/>
                <w:b/>
                <w:sz w:val="20"/>
              </w:rPr>
              <w:t>N</w:t>
            </w:r>
          </w:p>
        </w:tc>
        <w:tc>
          <w:tcPr>
            <w:tcW w:w="447" w:type="dxa"/>
            <w:gridSpan w:val="2"/>
            <w:tcBorders>
              <w:top w:val="nil"/>
              <w:left w:val="single" w:sz="4" w:space="0" w:color="auto"/>
              <w:bottom w:val="nil"/>
              <w:right w:val="single" w:sz="4" w:space="0" w:color="auto"/>
            </w:tcBorders>
          </w:tcPr>
          <w:p w:rsidR="00AD1F9E" w:rsidRPr="00776393" w:rsidRDefault="00AD1F9E" w:rsidP="005D3338">
            <w:pPr>
              <w:keepNext/>
              <w:jc w:val="center"/>
              <w:rPr>
                <w:rFonts w:ascii="Arial" w:hAnsi="Arial" w:cs="Arial"/>
                <w:b/>
                <w:sz w:val="20"/>
              </w:rPr>
            </w:pPr>
          </w:p>
        </w:tc>
        <w:tc>
          <w:tcPr>
            <w:tcW w:w="555" w:type="dxa"/>
            <w:gridSpan w:val="2"/>
            <w:vMerge/>
            <w:tcBorders>
              <w:left w:val="single" w:sz="4" w:space="0" w:color="auto"/>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59"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447"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vMerge/>
            <w:tcBorders>
              <w:left w:val="single" w:sz="4" w:space="0" w:color="auto"/>
            </w:tcBorders>
          </w:tcPr>
          <w:p w:rsidR="00AD1F9E" w:rsidRPr="00776393" w:rsidRDefault="00AD1F9E" w:rsidP="005D3338">
            <w:pPr>
              <w:keepLines/>
              <w:jc w:val="right"/>
              <w:rPr>
                <w:rFonts w:ascii="Arial" w:hAnsi="Arial" w:cs="Arial"/>
                <w:b/>
                <w:sz w:val="20"/>
              </w:rPr>
            </w:pPr>
          </w:p>
        </w:tc>
        <w:tc>
          <w:tcPr>
            <w:tcW w:w="8287" w:type="dxa"/>
          </w:tcPr>
          <w:p w:rsidR="008E010C" w:rsidRDefault="00C22D9C" w:rsidP="005D3338">
            <w:pPr>
              <w:rPr>
                <w:rFonts w:ascii="Arial" w:hAnsi="Arial" w:cs="Arial"/>
                <w:sz w:val="20"/>
              </w:rPr>
            </w:pPr>
            <w:r w:rsidRPr="00776393">
              <w:rPr>
                <w:rFonts w:ascii="Arial" w:hAnsi="Arial" w:cs="Arial"/>
                <w:sz w:val="20"/>
              </w:rPr>
              <w:t>This project is</w:t>
            </w:r>
            <w:r w:rsidR="009B0D0D" w:rsidRPr="00776393">
              <w:rPr>
                <w:rFonts w:ascii="Arial" w:hAnsi="Arial" w:cs="Arial"/>
                <w:sz w:val="20"/>
              </w:rPr>
              <w:t xml:space="preserve"> consistent with the C</w:t>
            </w:r>
            <w:r w:rsidRPr="00776393">
              <w:rPr>
                <w:rFonts w:ascii="Arial" w:hAnsi="Arial" w:cs="Arial"/>
                <w:sz w:val="20"/>
              </w:rPr>
              <w:t xml:space="preserve">ity of Lewistown’s </w:t>
            </w:r>
            <w:r w:rsidR="00BD54B7">
              <w:rPr>
                <w:rFonts w:ascii="Arial" w:hAnsi="Arial" w:cs="Arial"/>
                <w:sz w:val="20"/>
              </w:rPr>
              <w:t>City C</w:t>
            </w:r>
            <w:r w:rsidR="000F00A0">
              <w:rPr>
                <w:rFonts w:ascii="Arial" w:hAnsi="Arial" w:cs="Arial"/>
                <w:sz w:val="20"/>
              </w:rPr>
              <w:t>ode</w:t>
            </w:r>
            <w:r w:rsidR="002F72C9">
              <w:rPr>
                <w:rFonts w:ascii="Arial" w:hAnsi="Arial" w:cs="Arial"/>
                <w:sz w:val="20"/>
              </w:rPr>
              <w:t xml:space="preserve"> 11-3-2</w:t>
            </w:r>
            <w:r w:rsidR="00BD54B7">
              <w:rPr>
                <w:rFonts w:ascii="Arial" w:hAnsi="Arial" w:cs="Arial"/>
                <w:sz w:val="20"/>
              </w:rPr>
              <w:t xml:space="preserve"> for Z</w:t>
            </w:r>
            <w:r w:rsidR="000F00A0">
              <w:rPr>
                <w:rFonts w:ascii="Arial" w:hAnsi="Arial" w:cs="Arial"/>
                <w:sz w:val="20"/>
              </w:rPr>
              <w:t xml:space="preserve">oning </w:t>
            </w:r>
            <w:r w:rsidR="002F72C9">
              <w:rPr>
                <w:rFonts w:ascii="Arial" w:hAnsi="Arial" w:cs="Arial"/>
                <w:sz w:val="20"/>
              </w:rPr>
              <w:t xml:space="preserve">(C-2, Central Business) </w:t>
            </w:r>
            <w:r w:rsidR="000F00A0">
              <w:rPr>
                <w:rFonts w:ascii="Arial" w:hAnsi="Arial" w:cs="Arial"/>
                <w:sz w:val="20"/>
              </w:rPr>
              <w:t xml:space="preserve">in the Downtown Central Business District </w:t>
            </w:r>
            <w:r w:rsidR="002F72C9">
              <w:rPr>
                <w:rFonts w:ascii="Arial" w:hAnsi="Arial" w:cs="Arial"/>
                <w:sz w:val="20"/>
              </w:rPr>
              <w:t xml:space="preserve">which </w:t>
            </w:r>
            <w:r w:rsidR="00C66DE8">
              <w:rPr>
                <w:rFonts w:ascii="Arial" w:hAnsi="Arial" w:cs="Arial"/>
                <w:sz w:val="20"/>
              </w:rPr>
              <w:t>lists</w:t>
            </w:r>
            <w:r w:rsidR="002F72C9">
              <w:rPr>
                <w:rFonts w:ascii="Arial" w:hAnsi="Arial" w:cs="Arial"/>
                <w:sz w:val="20"/>
              </w:rPr>
              <w:t xml:space="preserve"> clinics a</w:t>
            </w:r>
            <w:r w:rsidR="00BD54B7">
              <w:rPr>
                <w:rFonts w:ascii="Arial" w:hAnsi="Arial" w:cs="Arial"/>
                <w:sz w:val="20"/>
              </w:rPr>
              <w:t>nd apartments as permitted uses.</w:t>
            </w:r>
          </w:p>
          <w:p w:rsidR="00BD54B7" w:rsidRDefault="00BD54B7" w:rsidP="005D3338">
            <w:pPr>
              <w:rPr>
                <w:rFonts w:ascii="Arial" w:hAnsi="Arial" w:cs="Arial"/>
                <w:sz w:val="20"/>
              </w:rPr>
            </w:pPr>
            <w:r>
              <w:rPr>
                <w:rFonts w:ascii="Arial" w:hAnsi="Arial" w:cs="Arial"/>
                <w:sz w:val="20"/>
              </w:rPr>
              <w:t xml:space="preserve"> </w:t>
            </w:r>
          </w:p>
          <w:p w:rsidR="00AD1F9E" w:rsidRPr="00776393" w:rsidRDefault="00AD1F9E" w:rsidP="005D3338">
            <w:pPr>
              <w:rPr>
                <w:rFonts w:ascii="Arial" w:hAnsi="Arial" w:cs="Arial"/>
                <w:b/>
                <w:sz w:val="20"/>
              </w:rPr>
            </w:pPr>
            <w:r w:rsidRPr="00776393">
              <w:rPr>
                <w:rFonts w:ascii="Arial" w:hAnsi="Arial" w:cs="Arial"/>
                <w:b/>
                <w:i/>
                <w:sz w:val="20"/>
              </w:rPr>
              <w:t>Source of Information</w:t>
            </w:r>
            <w:r w:rsidRPr="00776393">
              <w:rPr>
                <w:rFonts w:ascii="Arial" w:hAnsi="Arial" w:cs="Arial"/>
                <w:b/>
                <w:sz w:val="20"/>
              </w:rPr>
              <w:t xml:space="preserve">:  </w:t>
            </w:r>
          </w:p>
          <w:p w:rsidR="009F4B74" w:rsidRPr="00776393" w:rsidRDefault="00A235D5" w:rsidP="00C22D9C">
            <w:pPr>
              <w:rPr>
                <w:rFonts w:ascii="Arial" w:hAnsi="Arial" w:cs="Arial"/>
                <w:sz w:val="20"/>
              </w:rPr>
            </w:pPr>
            <w:r>
              <w:rPr>
                <w:rFonts w:ascii="Arial" w:hAnsi="Arial" w:cs="Arial"/>
                <w:sz w:val="20"/>
              </w:rPr>
              <w:t xml:space="preserve">City of Lewistown, City Code: </w:t>
            </w:r>
            <w:hyperlink r:id="rId63" w:history="1">
              <w:r w:rsidR="002F72C9" w:rsidRPr="002F72C9">
                <w:rPr>
                  <w:rStyle w:val="Hyperlink"/>
                  <w:rFonts w:ascii="Arial" w:hAnsi="Arial" w:cs="Arial"/>
                  <w:sz w:val="20"/>
                </w:rPr>
                <w:t>https://www.sterlingcodifiers.com/codebook/index.php?book_id=567</w:t>
              </w:r>
            </w:hyperlink>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1526" w:type="dxa"/>
            <w:gridSpan w:val="4"/>
            <w:tcBorders>
              <w:top w:val="single" w:sz="4" w:space="0" w:color="auto"/>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r w:rsidRPr="00776393">
              <w:rPr>
                <w:rFonts w:ascii="Arial" w:hAnsi="Arial" w:cs="Arial"/>
                <w:b/>
                <w:sz w:val="20"/>
              </w:rPr>
              <w:t>Key</w:t>
            </w:r>
          </w:p>
        </w:tc>
        <w:tc>
          <w:tcPr>
            <w:tcW w:w="555" w:type="dxa"/>
            <w:gridSpan w:val="2"/>
            <w:vMerge w:val="restart"/>
            <w:tcBorders>
              <w:left w:val="single" w:sz="4" w:space="0" w:color="auto"/>
            </w:tcBorders>
          </w:tcPr>
          <w:p w:rsidR="00AD1F9E" w:rsidRPr="00776393" w:rsidRDefault="00AD1F9E" w:rsidP="005D3338">
            <w:pPr>
              <w:keepNext/>
              <w:jc w:val="right"/>
              <w:rPr>
                <w:rFonts w:ascii="Arial" w:hAnsi="Arial" w:cs="Arial"/>
                <w:b/>
                <w:sz w:val="20"/>
              </w:rPr>
            </w:pPr>
            <w:r w:rsidRPr="00776393">
              <w:rPr>
                <w:rFonts w:ascii="Arial" w:hAnsi="Arial" w:cs="Arial"/>
                <w:b/>
                <w:sz w:val="20"/>
              </w:rPr>
              <w:t>30.</w:t>
            </w:r>
          </w:p>
        </w:tc>
        <w:tc>
          <w:tcPr>
            <w:tcW w:w="8287" w:type="dxa"/>
            <w:vMerge w:val="restart"/>
          </w:tcPr>
          <w:p w:rsidR="00AD1F9E" w:rsidRPr="00776393" w:rsidRDefault="00AD1F9E" w:rsidP="005D3338">
            <w:pPr>
              <w:keepNext/>
              <w:rPr>
                <w:rFonts w:ascii="Arial" w:hAnsi="Arial" w:cs="Arial"/>
                <w:b/>
                <w:sz w:val="20"/>
              </w:rPr>
            </w:pPr>
            <w:r w:rsidRPr="00776393">
              <w:rPr>
                <w:rFonts w:ascii="Arial" w:hAnsi="Arial" w:cs="Arial"/>
                <w:b/>
                <w:sz w:val="20"/>
              </w:rPr>
              <w:t>Is There a Regulatory Action on Private Property Rights as a Result of this Project?  (Consider options that reduce, minimize, or eliminate the regulation of private property rights.)</w:t>
            </w: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1"/>
          <w:jc w:val="center"/>
        </w:trPr>
        <w:tc>
          <w:tcPr>
            <w:tcW w:w="360" w:type="dxa"/>
            <w:tcBorders>
              <w:top w:val="nil"/>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D1F9E" w:rsidRPr="00776393" w:rsidRDefault="008A10A6" w:rsidP="005D3338">
            <w:pPr>
              <w:keepNext/>
              <w:jc w:val="center"/>
              <w:rPr>
                <w:rFonts w:ascii="Arial" w:hAnsi="Arial" w:cs="Arial"/>
                <w:b/>
                <w:sz w:val="20"/>
              </w:rPr>
            </w:pPr>
            <w:r>
              <w:rPr>
                <w:rFonts w:ascii="Arial" w:hAnsi="Arial" w:cs="Arial"/>
                <w:b/>
                <w:sz w:val="20"/>
              </w:rPr>
              <w:t>N</w:t>
            </w:r>
          </w:p>
        </w:tc>
        <w:tc>
          <w:tcPr>
            <w:tcW w:w="360" w:type="dxa"/>
            <w:gridSpan w:val="2"/>
            <w:tcBorders>
              <w:top w:val="nil"/>
              <w:left w:val="single" w:sz="4" w:space="0" w:color="auto"/>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555" w:type="dxa"/>
            <w:gridSpan w:val="2"/>
            <w:vMerge/>
            <w:tcBorders>
              <w:left w:val="single" w:sz="4" w:space="0" w:color="auto"/>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01"/>
          <w:jc w:val="center"/>
        </w:trPr>
        <w:tc>
          <w:tcPr>
            <w:tcW w:w="360" w:type="dxa"/>
            <w:tcBorders>
              <w:top w:val="nil"/>
              <w:left w:val="single" w:sz="4" w:space="0" w:color="auto"/>
              <w:bottom w:val="nil"/>
              <w:right w:val="nil"/>
            </w:tcBorders>
            <w:vAlign w:val="center"/>
          </w:tcPr>
          <w:p w:rsidR="00AD1F9E" w:rsidRPr="00776393" w:rsidRDefault="00AD1F9E" w:rsidP="005D3338">
            <w:pPr>
              <w:keepNext/>
              <w:jc w:val="center"/>
              <w:rPr>
                <w:rFonts w:ascii="Arial" w:hAnsi="Arial" w:cs="Arial"/>
                <w:b/>
                <w:sz w:val="20"/>
              </w:rPr>
            </w:pPr>
          </w:p>
        </w:tc>
        <w:tc>
          <w:tcPr>
            <w:tcW w:w="720" w:type="dxa"/>
            <w:tcBorders>
              <w:top w:val="nil"/>
              <w:left w:val="nil"/>
              <w:bottom w:val="nil"/>
              <w:right w:val="nil"/>
            </w:tcBorders>
            <w:vAlign w:val="center"/>
          </w:tcPr>
          <w:p w:rsidR="00AD1F9E" w:rsidRPr="00776393" w:rsidRDefault="00AD1F9E" w:rsidP="005D3338">
            <w:pPr>
              <w:keepNext/>
              <w:jc w:val="center"/>
              <w:rPr>
                <w:rFonts w:ascii="Arial" w:hAnsi="Arial" w:cs="Arial"/>
                <w:b/>
                <w:sz w:val="20"/>
              </w:rPr>
            </w:pPr>
          </w:p>
        </w:tc>
        <w:tc>
          <w:tcPr>
            <w:tcW w:w="360" w:type="dxa"/>
            <w:gridSpan w:val="2"/>
            <w:tcBorders>
              <w:top w:val="nil"/>
              <w:left w:val="nil"/>
              <w:bottom w:val="nil"/>
              <w:right w:val="single" w:sz="4" w:space="0" w:color="auto"/>
            </w:tcBorders>
            <w:vAlign w:val="center"/>
          </w:tcPr>
          <w:p w:rsidR="00AD1F9E" w:rsidRPr="00776393" w:rsidRDefault="00AD1F9E" w:rsidP="005D3338">
            <w:pPr>
              <w:keepNext/>
              <w:jc w:val="center"/>
              <w:rPr>
                <w:rFonts w:ascii="Arial" w:hAnsi="Arial" w:cs="Arial"/>
                <w:b/>
                <w:sz w:val="20"/>
              </w:rPr>
            </w:pPr>
          </w:p>
        </w:tc>
        <w:tc>
          <w:tcPr>
            <w:tcW w:w="555" w:type="dxa"/>
            <w:gridSpan w:val="2"/>
            <w:vMerge/>
            <w:tcBorders>
              <w:left w:val="single" w:sz="4" w:space="0" w:color="auto"/>
            </w:tcBorders>
          </w:tcPr>
          <w:p w:rsidR="00AD1F9E" w:rsidRPr="00776393" w:rsidRDefault="00AD1F9E" w:rsidP="005D3338">
            <w:pPr>
              <w:keepNext/>
              <w:keepLines/>
              <w:jc w:val="right"/>
              <w:rPr>
                <w:rFonts w:ascii="Arial" w:hAnsi="Arial" w:cs="Arial"/>
                <w:b/>
                <w:sz w:val="20"/>
              </w:rPr>
            </w:pPr>
          </w:p>
        </w:tc>
        <w:tc>
          <w:tcPr>
            <w:tcW w:w="8287" w:type="dxa"/>
            <w:vMerge/>
          </w:tcPr>
          <w:p w:rsidR="00AD1F9E" w:rsidRPr="00776393" w:rsidRDefault="00AD1F9E" w:rsidP="005D3338">
            <w:pPr>
              <w:keepNext/>
              <w:keepLines/>
              <w:rPr>
                <w:rFonts w:ascii="Arial" w:hAnsi="Arial" w:cs="Arial"/>
                <w:b/>
                <w:sz w:val="20"/>
              </w:rPr>
            </w:pPr>
          </w:p>
        </w:tc>
      </w:tr>
      <w:tr w:rsidR="001A3EA9" w:rsidRPr="00776393" w:rsidTr="005D33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360" w:type="dxa"/>
            <w:tcBorders>
              <w:top w:val="nil"/>
              <w:left w:val="single" w:sz="4" w:space="0" w:color="auto"/>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720" w:type="dxa"/>
            <w:tcBorders>
              <w:top w:val="nil"/>
              <w:left w:val="nil"/>
              <w:bottom w:val="single" w:sz="4" w:space="0" w:color="auto"/>
              <w:right w:val="nil"/>
            </w:tcBorders>
            <w:vAlign w:val="center"/>
          </w:tcPr>
          <w:p w:rsidR="00AD1F9E" w:rsidRPr="00776393" w:rsidRDefault="00AD1F9E" w:rsidP="005D3338">
            <w:pPr>
              <w:jc w:val="center"/>
              <w:rPr>
                <w:rFonts w:ascii="Arial" w:hAnsi="Arial" w:cs="Arial"/>
                <w:b/>
                <w:sz w:val="20"/>
              </w:rPr>
            </w:pPr>
          </w:p>
        </w:tc>
        <w:tc>
          <w:tcPr>
            <w:tcW w:w="360" w:type="dxa"/>
            <w:gridSpan w:val="2"/>
            <w:tcBorders>
              <w:top w:val="nil"/>
              <w:left w:val="nil"/>
              <w:bottom w:val="single" w:sz="4" w:space="0" w:color="auto"/>
              <w:right w:val="single" w:sz="4" w:space="0" w:color="auto"/>
            </w:tcBorders>
          </w:tcPr>
          <w:p w:rsidR="00AD1F9E" w:rsidRPr="00776393" w:rsidRDefault="00AD1F9E" w:rsidP="005D3338">
            <w:pPr>
              <w:jc w:val="center"/>
              <w:rPr>
                <w:rFonts w:ascii="Arial" w:hAnsi="Arial" w:cs="Arial"/>
                <w:b/>
                <w:sz w:val="20"/>
              </w:rPr>
            </w:pPr>
          </w:p>
        </w:tc>
        <w:tc>
          <w:tcPr>
            <w:tcW w:w="555" w:type="dxa"/>
            <w:gridSpan w:val="2"/>
            <w:vMerge/>
            <w:tcBorders>
              <w:left w:val="single" w:sz="4" w:space="0" w:color="auto"/>
            </w:tcBorders>
          </w:tcPr>
          <w:p w:rsidR="00AD1F9E" w:rsidRPr="00776393" w:rsidRDefault="00AD1F9E" w:rsidP="005D3338">
            <w:pPr>
              <w:keepLines/>
              <w:jc w:val="right"/>
              <w:rPr>
                <w:rFonts w:ascii="Arial" w:hAnsi="Arial" w:cs="Arial"/>
                <w:b/>
                <w:sz w:val="20"/>
              </w:rPr>
            </w:pPr>
          </w:p>
        </w:tc>
        <w:tc>
          <w:tcPr>
            <w:tcW w:w="8287" w:type="dxa"/>
          </w:tcPr>
          <w:p w:rsidR="008E010C" w:rsidRDefault="00A9155B" w:rsidP="005D3338">
            <w:pPr>
              <w:rPr>
                <w:rFonts w:ascii="Arial" w:hAnsi="Arial" w:cs="Arial"/>
                <w:sz w:val="20"/>
              </w:rPr>
            </w:pPr>
            <w:r w:rsidRPr="00776393">
              <w:rPr>
                <w:rFonts w:ascii="Arial" w:hAnsi="Arial" w:cs="Arial"/>
                <w:sz w:val="20"/>
              </w:rPr>
              <w:t xml:space="preserve">There </w:t>
            </w:r>
            <w:r w:rsidR="00E97F6C">
              <w:rPr>
                <w:rFonts w:ascii="Arial" w:hAnsi="Arial" w:cs="Arial"/>
                <w:sz w:val="20"/>
              </w:rPr>
              <w:t>is not currently a</w:t>
            </w:r>
            <w:r w:rsidRPr="00776393">
              <w:rPr>
                <w:rFonts w:ascii="Arial" w:hAnsi="Arial" w:cs="Arial"/>
                <w:sz w:val="20"/>
              </w:rPr>
              <w:t xml:space="preserve"> regulatory action</w:t>
            </w:r>
            <w:r w:rsidR="00E97F6C">
              <w:rPr>
                <w:rFonts w:ascii="Arial" w:hAnsi="Arial" w:cs="Arial"/>
                <w:sz w:val="20"/>
              </w:rPr>
              <w:t xml:space="preserve"> on private property rights, nor is one anticipated.</w:t>
            </w:r>
          </w:p>
          <w:p w:rsidR="00A9155B" w:rsidRPr="00776393" w:rsidRDefault="001233D0" w:rsidP="005D3338">
            <w:pPr>
              <w:rPr>
                <w:rFonts w:ascii="Arial" w:hAnsi="Arial" w:cs="Arial"/>
                <w:sz w:val="20"/>
              </w:rPr>
            </w:pPr>
            <w:r w:rsidRPr="00776393">
              <w:rPr>
                <w:rFonts w:ascii="Arial" w:hAnsi="Arial" w:cs="Arial"/>
                <w:sz w:val="20"/>
              </w:rPr>
              <w:t xml:space="preserve"> </w:t>
            </w:r>
          </w:p>
          <w:p w:rsidR="00AD1F9E" w:rsidRPr="00776393" w:rsidRDefault="00AD1F9E" w:rsidP="005D3338">
            <w:pPr>
              <w:rPr>
                <w:rFonts w:ascii="Arial" w:hAnsi="Arial" w:cs="Arial"/>
                <w:b/>
                <w:sz w:val="20"/>
              </w:rPr>
            </w:pPr>
            <w:r w:rsidRPr="00776393">
              <w:rPr>
                <w:rFonts w:ascii="Arial" w:hAnsi="Arial" w:cs="Arial"/>
                <w:b/>
                <w:i/>
                <w:sz w:val="20"/>
              </w:rPr>
              <w:t>Source of Information</w:t>
            </w:r>
            <w:r w:rsidRPr="00776393">
              <w:rPr>
                <w:rFonts w:ascii="Arial" w:hAnsi="Arial" w:cs="Arial"/>
                <w:b/>
                <w:sz w:val="20"/>
              </w:rPr>
              <w:t xml:space="preserve">:  </w:t>
            </w:r>
          </w:p>
          <w:p w:rsidR="00A9155B" w:rsidRPr="00186C09" w:rsidRDefault="00C57941" w:rsidP="005D3338">
            <w:pPr>
              <w:rPr>
                <w:rFonts w:ascii="Arial" w:hAnsi="Arial" w:cs="Arial"/>
                <w:sz w:val="20"/>
              </w:rPr>
            </w:pPr>
            <w:r>
              <w:rPr>
                <w:rFonts w:ascii="Arial" w:hAnsi="Arial" w:cs="Arial"/>
                <w:sz w:val="20"/>
              </w:rPr>
              <w:t>Snowy Mountain Development Corporation</w:t>
            </w:r>
          </w:p>
        </w:tc>
      </w:tr>
    </w:tbl>
    <w:p w:rsidR="00D264FA" w:rsidRPr="001A3EA9" w:rsidRDefault="00D264FA" w:rsidP="00D264FA">
      <w:pPr>
        <w:rPr>
          <w:rFonts w:ascii="Arial" w:hAnsi="Arial" w:cs="Arial"/>
          <w:color w:val="FF0000"/>
        </w:rPr>
        <w:sectPr w:rsidR="00D264FA" w:rsidRPr="001A3EA9" w:rsidSect="005D3338">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paperSrc w:first="15" w:other="15"/>
          <w:pgNumType w:start="1"/>
          <w:cols w:space="720"/>
          <w:noEndnote/>
          <w:docGrid w:linePitch="326"/>
        </w:sectPr>
      </w:pPr>
    </w:p>
    <w:p w:rsidR="00D809AF" w:rsidRPr="005C5D59" w:rsidRDefault="00D809AF" w:rsidP="00D809AF">
      <w:pPr>
        <w:rPr>
          <w:color w:val="FF0000"/>
        </w:rPr>
      </w:pPr>
      <w:r w:rsidRPr="001A3EA9">
        <w:rPr>
          <w:noProof/>
          <w:color w:val="FF0000"/>
        </w:rPr>
        <w:lastRenderedPageBreak/>
        <mc:AlternateContent>
          <mc:Choice Requires="wps">
            <w:drawing>
              <wp:anchor distT="0" distB="0" distL="114300" distR="114300" simplePos="0" relativeHeight="251658240" behindDoc="0" locked="0" layoutInCell="1" allowOverlap="1" wp14:anchorId="52236E2C" wp14:editId="34467B75">
                <wp:simplePos x="0" y="0"/>
                <wp:positionH relativeFrom="margin">
                  <wp:align>center</wp:align>
                </wp:positionH>
                <wp:positionV relativeFrom="margin">
                  <wp:align>top</wp:align>
                </wp:positionV>
                <wp:extent cx="5695950" cy="22288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228850"/>
                        </a:xfrm>
                        <a:prstGeom prst="rect">
                          <a:avLst/>
                        </a:prstGeom>
                        <a:solidFill>
                          <a:srgbClr val="FFFFFF"/>
                        </a:solidFill>
                        <a:ln w="19050">
                          <a:solidFill>
                            <a:schemeClr val="tx1"/>
                          </a:solidFill>
                          <a:miter lim="800000"/>
                          <a:headEnd/>
                          <a:tailEnd/>
                        </a:ln>
                      </wps:spPr>
                      <wps:txbx>
                        <w:txbxContent>
                          <w:p w:rsidR="00B332E5" w:rsidRPr="00776393" w:rsidRDefault="00B332E5" w:rsidP="004776A0">
                            <w:pPr>
                              <w:spacing w:line="360" w:lineRule="auto"/>
                              <w:rPr>
                                <w:rFonts w:ascii="Arial" w:hAnsi="Arial" w:cs="Arial"/>
                                <w:b/>
                                <w:sz w:val="10"/>
                              </w:rPr>
                            </w:pPr>
                          </w:p>
                          <w:p w:rsidR="00B332E5" w:rsidRPr="00CC2D9D" w:rsidRDefault="00B332E5" w:rsidP="00CC2D9D">
                            <w:pPr>
                              <w:rPr>
                                <w:rFonts w:ascii="Arial" w:hAnsi="Arial" w:cs="Arial"/>
                                <w:sz w:val="22"/>
                                <w:szCs w:val="22"/>
                              </w:rPr>
                            </w:pPr>
                            <w:r w:rsidRPr="00776393">
                              <w:rPr>
                                <w:rFonts w:ascii="Arial" w:hAnsi="Arial" w:cs="Arial"/>
                                <w:b/>
                              </w:rPr>
                              <w:t xml:space="preserve">Proposed Action: </w:t>
                            </w:r>
                            <w:r w:rsidRPr="00776393">
                              <w:rPr>
                                <w:rFonts w:ascii="Arial" w:hAnsi="Arial" w:cs="Arial"/>
                              </w:rPr>
                              <w:t xml:space="preserve">The </w:t>
                            </w:r>
                            <w:r w:rsidR="00F65921">
                              <w:rPr>
                                <w:rFonts w:ascii="Arial" w:hAnsi="Arial" w:cs="Arial"/>
                              </w:rPr>
                              <w:t xml:space="preserve">Central Montana Community </w:t>
                            </w:r>
                            <w:r w:rsidR="00CC2D9D">
                              <w:rPr>
                                <w:rFonts w:ascii="Arial" w:hAnsi="Arial" w:cs="Arial"/>
                              </w:rPr>
                              <w:t xml:space="preserve">Health Clinic, also known as </w:t>
                            </w:r>
                            <w:r w:rsidR="003434A0">
                              <w:rPr>
                                <w:rFonts w:ascii="Arial" w:hAnsi="Arial" w:cs="Arial"/>
                              </w:rPr>
                              <w:t>Bighorn Valley Health Clinic</w:t>
                            </w:r>
                            <w:r w:rsidR="00CC2D9D" w:rsidRPr="00CC2D9D">
                              <w:rPr>
                                <w:rFonts w:ascii="Arial" w:hAnsi="Arial" w:cs="Arial"/>
                              </w:rPr>
                              <w:t xml:space="preserve"> </w:t>
                            </w:r>
                            <w:r w:rsidR="00CC2D9D">
                              <w:rPr>
                                <w:rFonts w:ascii="Arial" w:hAnsi="Arial" w:cs="Arial"/>
                              </w:rPr>
                              <w:t xml:space="preserve">intends </w:t>
                            </w:r>
                            <w:r w:rsidR="00CC2D9D" w:rsidRPr="00CC2D9D">
                              <w:rPr>
                                <w:rFonts w:ascii="Arial" w:hAnsi="Arial" w:cs="Arial"/>
                              </w:rPr>
                              <w:t xml:space="preserve">to rehabilitate the </w:t>
                            </w:r>
                            <w:r w:rsidR="00CC2D9D">
                              <w:rPr>
                                <w:rFonts w:ascii="Arial" w:hAnsi="Arial" w:cs="Arial"/>
                              </w:rPr>
                              <w:t xml:space="preserve">Crowley Block </w:t>
                            </w:r>
                            <w:r w:rsidR="00CC2D9D" w:rsidRPr="00CC2D9D">
                              <w:rPr>
                                <w:rFonts w:ascii="Arial" w:hAnsi="Arial" w:cs="Arial"/>
                              </w:rPr>
                              <w:t>property for use as a community-based, outpatient primary health care center, including administrative offices. BVHC is working with High Plains Architects (HPA) to design a healthcare facility on the lower and main levels that will allow their organization to grow and expand services, become a welcoming environment for patients and community members, and stimulate additional economic growth while still retaining the property's historic character. As a phased development, BVHC also intends to rehabilitate 12-18 apartments in the upper levels in either the initial or</w:t>
                            </w:r>
                            <w:r w:rsidR="00CC2D9D">
                              <w:rPr>
                                <w:rFonts w:ascii="Arial" w:hAnsi="Arial" w:cs="Arial"/>
                              </w:rPr>
                              <w:t xml:space="preserve"> secondary phase of the project, </w:t>
                            </w:r>
                            <w:r w:rsidRPr="00776393">
                              <w:rPr>
                                <w:rFonts w:ascii="Arial" w:hAnsi="Arial" w:cs="Arial"/>
                              </w:rPr>
                              <w:t xml:space="preserve">all conveniently located downtown.    Please see the attached preliminary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36E2C" id="_x0000_t202" coordsize="21600,21600" o:spt="202" path="m,l,21600r21600,l21600,xe">
                <v:stroke joinstyle="miter"/>
                <v:path gradientshapeok="t" o:connecttype="rect"/>
              </v:shapetype>
              <v:shape id="Text Box 2" o:spid="_x0000_s1026" type="#_x0000_t202" style="position:absolute;margin-left:0;margin-top:0;width:448.5pt;height:175.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" strokecolor="black [3213]" strokeweight="1.5pt">
                <v:textbox>
                  <w:txbxContent>
                    <w:p w:rsidR="00B332E5" w:rsidRPr="00776393" w:rsidRDefault="00B332E5" w:rsidP="004776A0">
                      <w:pPr>
                        <w:spacing w:line="360" w:lineRule="auto"/>
                        <w:rPr>
                          <w:rFonts w:ascii="Arial" w:hAnsi="Arial" w:cs="Arial"/>
                          <w:b/>
                          <w:sz w:val="10"/>
                        </w:rPr>
                      </w:pPr>
                    </w:p>
                    <w:p w:rsidR="00B332E5" w:rsidRPr="00CC2D9D" w:rsidRDefault="00B332E5" w:rsidP="00CC2D9D">
                      <w:pPr>
                        <w:rPr>
                          <w:rFonts w:ascii="Arial" w:hAnsi="Arial" w:cs="Arial"/>
                          <w:sz w:val="22"/>
                          <w:szCs w:val="22"/>
                        </w:rPr>
                      </w:pPr>
                      <w:r w:rsidRPr="00776393">
                        <w:rPr>
                          <w:rFonts w:ascii="Arial" w:hAnsi="Arial" w:cs="Arial"/>
                          <w:b/>
                        </w:rPr>
                        <w:t xml:space="preserve">Proposed Action: </w:t>
                      </w:r>
                      <w:r w:rsidRPr="00776393">
                        <w:rPr>
                          <w:rFonts w:ascii="Arial" w:hAnsi="Arial" w:cs="Arial"/>
                        </w:rPr>
                        <w:t xml:space="preserve">The </w:t>
                      </w:r>
                      <w:r w:rsidR="00F65921">
                        <w:rPr>
                          <w:rFonts w:ascii="Arial" w:hAnsi="Arial" w:cs="Arial"/>
                        </w:rPr>
                        <w:t xml:space="preserve">Central Montana Community </w:t>
                      </w:r>
                      <w:r w:rsidR="00CC2D9D">
                        <w:rPr>
                          <w:rFonts w:ascii="Arial" w:hAnsi="Arial" w:cs="Arial"/>
                        </w:rPr>
                        <w:t xml:space="preserve">Health Clinic, also known as </w:t>
                      </w:r>
                      <w:r w:rsidR="003434A0">
                        <w:rPr>
                          <w:rFonts w:ascii="Arial" w:hAnsi="Arial" w:cs="Arial"/>
                        </w:rPr>
                        <w:t>Bighorn Valley Health Clinic</w:t>
                      </w:r>
                      <w:r w:rsidR="00CC2D9D" w:rsidRPr="00CC2D9D">
                        <w:rPr>
                          <w:rFonts w:ascii="Arial" w:hAnsi="Arial" w:cs="Arial"/>
                        </w:rPr>
                        <w:t xml:space="preserve"> </w:t>
                      </w:r>
                      <w:r w:rsidR="00CC2D9D">
                        <w:rPr>
                          <w:rFonts w:ascii="Arial" w:hAnsi="Arial" w:cs="Arial"/>
                        </w:rPr>
                        <w:t xml:space="preserve">intends </w:t>
                      </w:r>
                      <w:r w:rsidR="00CC2D9D" w:rsidRPr="00CC2D9D">
                        <w:rPr>
                          <w:rFonts w:ascii="Arial" w:hAnsi="Arial" w:cs="Arial"/>
                        </w:rPr>
                        <w:t xml:space="preserve">to rehabilitate the </w:t>
                      </w:r>
                      <w:r w:rsidR="00CC2D9D">
                        <w:rPr>
                          <w:rFonts w:ascii="Arial" w:hAnsi="Arial" w:cs="Arial"/>
                        </w:rPr>
                        <w:t xml:space="preserve">Crowley Block </w:t>
                      </w:r>
                      <w:r w:rsidR="00CC2D9D" w:rsidRPr="00CC2D9D">
                        <w:rPr>
                          <w:rFonts w:ascii="Arial" w:hAnsi="Arial" w:cs="Arial"/>
                        </w:rPr>
                        <w:t>property for use as a community-based, outpatient primary health care center, including administrative offices. BVHC is working with High Plains Architects (HPA) to design a healthcare facility on the lower and main levels that will allow their organization to grow and expand services, become a welcoming environment for patients and community members, and stimulate additional economic growth while still retaining the property's historic character. As a phased development, BVHC also intends to rehabilitate 12-18 apartments in the upper levels in either the initial or</w:t>
                      </w:r>
                      <w:r w:rsidR="00CC2D9D">
                        <w:rPr>
                          <w:rFonts w:ascii="Arial" w:hAnsi="Arial" w:cs="Arial"/>
                        </w:rPr>
                        <w:t xml:space="preserve"> secondary phase of the project, </w:t>
                      </w:r>
                      <w:r w:rsidRPr="00776393">
                        <w:rPr>
                          <w:rFonts w:ascii="Arial" w:hAnsi="Arial" w:cs="Arial"/>
                        </w:rPr>
                        <w:t xml:space="preserve">all conveniently located downtown.    Please see the attached preliminary plan. </w:t>
                      </w:r>
                    </w:p>
                  </w:txbxContent>
                </v:textbox>
                <w10:wrap type="square" anchorx="margin" anchory="margin"/>
              </v:shape>
            </w:pict>
          </mc:Fallback>
        </mc:AlternateContent>
      </w:r>
    </w:p>
    <w:p w:rsidR="00D809AF" w:rsidRPr="00776393" w:rsidRDefault="00D809AF" w:rsidP="00D809AF">
      <w:pPr>
        <w:rPr>
          <w:rFonts w:ascii="Arial" w:hAnsi="Arial" w:cs="Arial"/>
          <w:sz w:val="22"/>
        </w:rPr>
      </w:pPr>
      <w:r w:rsidRPr="00776393">
        <w:rPr>
          <w:rFonts w:ascii="Arial" w:hAnsi="Arial" w:cs="Arial"/>
          <w:sz w:val="22"/>
        </w:rPr>
        <w:t xml:space="preserve">ENVIRONMENTAL QUESTIONS </w:t>
      </w:r>
    </w:p>
    <w:p w:rsidR="00D809AF" w:rsidRPr="00776393" w:rsidRDefault="00D809AF" w:rsidP="00D809AF">
      <w:pPr>
        <w:rPr>
          <w:rFonts w:ascii="Arial" w:hAnsi="Arial" w:cs="Arial"/>
          <w:sz w:val="22"/>
        </w:rPr>
      </w:pPr>
      <w:r w:rsidRPr="00776393">
        <w:rPr>
          <w:rFonts w:ascii="Arial" w:hAnsi="Arial" w:cs="Arial"/>
          <w:sz w:val="22"/>
        </w:rPr>
        <w:t xml:space="preserve"> </w:t>
      </w:r>
    </w:p>
    <w:p w:rsidR="00D809AF" w:rsidRPr="00776393" w:rsidRDefault="00D809AF" w:rsidP="00D809AF">
      <w:pPr>
        <w:rPr>
          <w:rFonts w:ascii="Arial" w:hAnsi="Arial" w:cs="Arial"/>
          <w:sz w:val="22"/>
        </w:rPr>
      </w:pPr>
      <w:r w:rsidRPr="00776393">
        <w:rPr>
          <w:rFonts w:ascii="Arial" w:hAnsi="Arial" w:cs="Arial"/>
          <w:sz w:val="22"/>
        </w:rPr>
        <w:t xml:space="preserve">On a separate piece of paper, please answer the following as they apply to your proposed project: </w:t>
      </w:r>
    </w:p>
    <w:p w:rsidR="00D809AF" w:rsidRPr="00776393" w:rsidRDefault="00D809AF" w:rsidP="00D809AF">
      <w:pPr>
        <w:rPr>
          <w:rFonts w:ascii="Arial" w:hAnsi="Arial" w:cs="Arial"/>
          <w:sz w:val="22"/>
        </w:rPr>
      </w:pPr>
      <w:r w:rsidRPr="00776393">
        <w:rPr>
          <w:rFonts w:ascii="Arial" w:hAnsi="Arial" w:cs="Arial"/>
          <w:sz w:val="22"/>
        </w:rPr>
        <w:t xml:space="preserve"> </w:t>
      </w:r>
    </w:p>
    <w:p w:rsidR="00D809AF" w:rsidRPr="00776393" w:rsidRDefault="00D809AF" w:rsidP="00D809AF">
      <w:pPr>
        <w:rPr>
          <w:rFonts w:ascii="Arial" w:hAnsi="Arial" w:cs="Arial"/>
          <w:sz w:val="22"/>
        </w:rPr>
      </w:pPr>
      <w:r w:rsidRPr="00776393">
        <w:rPr>
          <w:rFonts w:ascii="Arial" w:hAnsi="Arial" w:cs="Arial"/>
          <w:b/>
          <w:sz w:val="22"/>
        </w:rPr>
        <w:t>1. Alternatives:</w:t>
      </w:r>
      <w:r w:rsidRPr="00776393">
        <w:rPr>
          <w:rFonts w:ascii="Arial" w:hAnsi="Arial" w:cs="Arial"/>
          <w:sz w:val="22"/>
        </w:rPr>
        <w:t xml:space="preserve">  Describe reasonable alternatives to the project. </w:t>
      </w:r>
    </w:p>
    <w:p w:rsidR="00EE2D31" w:rsidRPr="00776393" w:rsidRDefault="00EE2D31" w:rsidP="00D809AF">
      <w:pPr>
        <w:rPr>
          <w:rFonts w:ascii="Arial" w:hAnsi="Arial" w:cs="Arial"/>
          <w:sz w:val="22"/>
        </w:rPr>
      </w:pPr>
    </w:p>
    <w:p w:rsidR="00D809AF" w:rsidRPr="00776393" w:rsidRDefault="00EE2D31" w:rsidP="00D809AF">
      <w:pPr>
        <w:rPr>
          <w:rFonts w:ascii="Arial" w:hAnsi="Arial" w:cs="Arial"/>
          <w:sz w:val="22"/>
        </w:rPr>
      </w:pPr>
      <w:r w:rsidRPr="00776393">
        <w:rPr>
          <w:rFonts w:ascii="Arial" w:hAnsi="Arial" w:cs="Arial"/>
          <w:b/>
          <w:sz w:val="22"/>
        </w:rPr>
        <w:t>No action at all</w:t>
      </w:r>
      <w:r w:rsidR="00DB6C22" w:rsidRPr="00776393">
        <w:rPr>
          <w:rFonts w:ascii="Arial" w:hAnsi="Arial" w:cs="Arial"/>
          <w:b/>
          <w:sz w:val="22"/>
        </w:rPr>
        <w:t xml:space="preserve">- </w:t>
      </w:r>
      <w:r w:rsidR="00776393">
        <w:rPr>
          <w:rFonts w:ascii="Arial" w:hAnsi="Arial" w:cs="Arial"/>
          <w:b/>
          <w:sz w:val="22"/>
        </w:rPr>
        <w:t xml:space="preserve"> </w:t>
      </w:r>
      <w:r w:rsidR="00776393" w:rsidRPr="00776393">
        <w:rPr>
          <w:rFonts w:ascii="Arial" w:hAnsi="Arial" w:cs="Arial"/>
          <w:sz w:val="22"/>
        </w:rPr>
        <w:t xml:space="preserve">The </w:t>
      </w:r>
      <w:r w:rsidR="00776393">
        <w:rPr>
          <w:rFonts w:ascii="Arial" w:hAnsi="Arial" w:cs="Arial"/>
          <w:sz w:val="22"/>
        </w:rPr>
        <w:t xml:space="preserve">area would remain blighted, with rodents and diseased animals present.  The historic building would most likely </w:t>
      </w:r>
      <w:r w:rsidR="00547F75">
        <w:rPr>
          <w:rFonts w:ascii="Arial" w:hAnsi="Arial" w:cs="Arial"/>
          <w:sz w:val="22"/>
        </w:rPr>
        <w:t>not be developed, and would continue to deteriorate</w:t>
      </w:r>
      <w:r w:rsidR="00776393">
        <w:rPr>
          <w:rFonts w:ascii="Arial" w:hAnsi="Arial" w:cs="Arial"/>
          <w:sz w:val="22"/>
        </w:rPr>
        <w:t xml:space="preserve">. It would be an attraction for homelessness and create an undesirable space discouraging </w:t>
      </w:r>
      <w:r w:rsidR="00547F75">
        <w:rPr>
          <w:rFonts w:ascii="Arial" w:hAnsi="Arial" w:cs="Arial"/>
          <w:sz w:val="22"/>
        </w:rPr>
        <w:t>business in the downtown area</w:t>
      </w:r>
      <w:r w:rsidR="00776393">
        <w:rPr>
          <w:rFonts w:ascii="Arial" w:hAnsi="Arial" w:cs="Arial"/>
          <w:sz w:val="22"/>
        </w:rPr>
        <w:t xml:space="preserve">. </w:t>
      </w:r>
    </w:p>
    <w:p w:rsidR="00DB6C22" w:rsidRPr="00776393" w:rsidRDefault="00DB6C22" w:rsidP="00D809AF">
      <w:pPr>
        <w:rPr>
          <w:rFonts w:ascii="Arial" w:hAnsi="Arial" w:cs="Arial"/>
          <w:sz w:val="22"/>
        </w:rPr>
      </w:pPr>
    </w:p>
    <w:p w:rsidR="00776393" w:rsidRPr="00776393" w:rsidRDefault="00DB6C22" w:rsidP="00D809AF">
      <w:pPr>
        <w:rPr>
          <w:rFonts w:ascii="Arial" w:hAnsi="Arial" w:cs="Arial"/>
          <w:sz w:val="22"/>
        </w:rPr>
      </w:pPr>
      <w:r w:rsidRPr="00776393">
        <w:rPr>
          <w:rFonts w:ascii="Arial" w:hAnsi="Arial" w:cs="Arial"/>
          <w:b/>
          <w:sz w:val="22"/>
        </w:rPr>
        <w:t xml:space="preserve">Preferred alternative- </w:t>
      </w:r>
      <w:r w:rsidR="00776393">
        <w:rPr>
          <w:rFonts w:ascii="Arial" w:hAnsi="Arial" w:cs="Arial"/>
          <w:b/>
          <w:sz w:val="22"/>
        </w:rPr>
        <w:t xml:space="preserve"> </w:t>
      </w:r>
      <w:r w:rsidR="00776393">
        <w:rPr>
          <w:rFonts w:ascii="Arial" w:hAnsi="Arial" w:cs="Arial"/>
          <w:sz w:val="22"/>
        </w:rPr>
        <w:t xml:space="preserve">Complete the </w:t>
      </w:r>
      <w:r w:rsidR="002B6BAB">
        <w:rPr>
          <w:rFonts w:ascii="Arial" w:hAnsi="Arial" w:cs="Arial"/>
          <w:sz w:val="22"/>
        </w:rPr>
        <w:t>rehabilitation</w:t>
      </w:r>
      <w:r w:rsidR="009943D1">
        <w:rPr>
          <w:rFonts w:ascii="Arial" w:hAnsi="Arial" w:cs="Arial"/>
          <w:sz w:val="22"/>
        </w:rPr>
        <w:t xml:space="preserve"> of the Crowley Building and </w:t>
      </w:r>
      <w:r w:rsidR="00776393">
        <w:rPr>
          <w:rFonts w:ascii="Arial" w:hAnsi="Arial" w:cs="Arial"/>
          <w:sz w:val="22"/>
        </w:rPr>
        <w:t xml:space="preserve">development of the </w:t>
      </w:r>
      <w:r w:rsidR="009943D1">
        <w:rPr>
          <w:rFonts w:ascii="Arial" w:hAnsi="Arial" w:cs="Arial"/>
          <w:sz w:val="22"/>
        </w:rPr>
        <w:t>clinic</w:t>
      </w:r>
      <w:r w:rsidR="00776393">
        <w:rPr>
          <w:rFonts w:ascii="Arial" w:hAnsi="Arial" w:cs="Arial"/>
          <w:sz w:val="22"/>
        </w:rPr>
        <w:t xml:space="preserve"> as outlined in the preliminary plan which would provide </w:t>
      </w:r>
      <w:r w:rsidR="007F2391" w:rsidRPr="007F2391">
        <w:rPr>
          <w:rFonts w:ascii="Arial" w:hAnsi="Arial" w:cs="Arial"/>
          <w:sz w:val="22"/>
        </w:rPr>
        <w:t>community-based, outpatient primary health care center, including administrative offices. BVHC is working with High Plains Architects (HPA) to design a healthcare facility on the lower and main levels that will allow their organization to grow and expand services, become a welcoming environment for patients and community members, and stimulate additional economic growth while still retaining the property's historic character. As a phased development, BVHC also intends to rehabilitate 12-18 apartments in the upper levels in either the initial or secondary phase of the project, all conveniently located downtown</w:t>
      </w:r>
    </w:p>
    <w:p w:rsidR="00776393" w:rsidRPr="00776393" w:rsidRDefault="00776393" w:rsidP="00D809AF">
      <w:pPr>
        <w:rPr>
          <w:rFonts w:ascii="Arial" w:hAnsi="Arial" w:cs="Arial"/>
          <w:sz w:val="22"/>
        </w:rPr>
      </w:pPr>
    </w:p>
    <w:p w:rsidR="00D809AF" w:rsidRPr="00776393" w:rsidRDefault="00D809AF" w:rsidP="00D809AF">
      <w:pPr>
        <w:rPr>
          <w:rFonts w:ascii="Arial" w:hAnsi="Arial" w:cs="Arial"/>
          <w:sz w:val="22"/>
        </w:rPr>
      </w:pPr>
      <w:r w:rsidRPr="00776393">
        <w:rPr>
          <w:rFonts w:ascii="Arial" w:hAnsi="Arial" w:cs="Arial"/>
          <w:b/>
          <w:sz w:val="22"/>
        </w:rPr>
        <w:t>2. Mitigation:</w:t>
      </w:r>
      <w:r w:rsidRPr="00776393">
        <w:rPr>
          <w:rFonts w:ascii="Arial" w:hAnsi="Arial" w:cs="Arial"/>
          <w:sz w:val="22"/>
        </w:rPr>
        <w:t xml:space="preserve">  Identify any enforceable measures necessary to reduce any impacts to an insignificant level. </w:t>
      </w:r>
    </w:p>
    <w:p w:rsidR="00D809AF" w:rsidRPr="00776393" w:rsidRDefault="00D809AF" w:rsidP="00D809AF">
      <w:pPr>
        <w:rPr>
          <w:rFonts w:ascii="Arial" w:hAnsi="Arial" w:cs="Arial"/>
          <w:sz w:val="22"/>
        </w:rPr>
      </w:pPr>
      <w:r w:rsidRPr="00776393">
        <w:rPr>
          <w:rFonts w:ascii="Arial" w:hAnsi="Arial" w:cs="Arial"/>
          <w:sz w:val="22"/>
        </w:rPr>
        <w:t xml:space="preserve"> </w:t>
      </w:r>
    </w:p>
    <w:p w:rsidR="00C40562" w:rsidRPr="00776393" w:rsidRDefault="00C40562" w:rsidP="006D6BCC">
      <w:pPr>
        <w:rPr>
          <w:rFonts w:ascii="Arial" w:hAnsi="Arial" w:cs="Arial"/>
          <w:sz w:val="22"/>
        </w:rPr>
      </w:pPr>
      <w:r w:rsidRPr="00E34446">
        <w:rPr>
          <w:rFonts w:ascii="Arial" w:hAnsi="Arial" w:cs="Arial"/>
          <w:sz w:val="22"/>
        </w:rPr>
        <w:t xml:space="preserve">The greatest mitigation issue to </w:t>
      </w:r>
      <w:r w:rsidR="00E34446" w:rsidRPr="00E34446">
        <w:rPr>
          <w:rFonts w:ascii="Arial" w:hAnsi="Arial" w:cs="Arial"/>
          <w:sz w:val="22"/>
        </w:rPr>
        <w:t>be addressed in this project is preservation of the historical integrity of the building</w:t>
      </w:r>
      <w:r w:rsidR="006D6BCC" w:rsidRPr="00E34446">
        <w:rPr>
          <w:rFonts w:ascii="Arial" w:hAnsi="Arial" w:cs="Arial"/>
          <w:sz w:val="22"/>
        </w:rPr>
        <w:t>.</w:t>
      </w:r>
      <w:r w:rsidR="00737261">
        <w:rPr>
          <w:rFonts w:ascii="Arial" w:hAnsi="Arial" w:cs="Arial"/>
          <w:sz w:val="22"/>
        </w:rPr>
        <w:t xml:space="preserve">  </w:t>
      </w:r>
      <w:r w:rsidR="00737261" w:rsidRPr="007F2391">
        <w:rPr>
          <w:rFonts w:ascii="Arial" w:hAnsi="Arial" w:cs="Arial"/>
          <w:sz w:val="22"/>
        </w:rPr>
        <w:t>BVHC is working with High Plains Architects (HPA) to design a healthcare facility</w:t>
      </w:r>
      <w:r w:rsidR="00737261">
        <w:rPr>
          <w:rFonts w:ascii="Arial" w:hAnsi="Arial" w:cs="Arial"/>
          <w:sz w:val="22"/>
        </w:rPr>
        <w:t xml:space="preserve"> that incorporates and preserves the historical character of the building.  HPA is knowledgeable and experienced in </w:t>
      </w:r>
      <w:r w:rsidR="00296FD7">
        <w:rPr>
          <w:rFonts w:ascii="Arial" w:hAnsi="Arial" w:cs="Arial"/>
          <w:sz w:val="22"/>
        </w:rPr>
        <w:t xml:space="preserve">rehabilitating and </w:t>
      </w:r>
      <w:r w:rsidR="00737261">
        <w:rPr>
          <w:rFonts w:ascii="Arial" w:hAnsi="Arial" w:cs="Arial"/>
          <w:sz w:val="22"/>
        </w:rPr>
        <w:t>renovating historic structures and their involvement in the project will help to reduce any impacts to an insignificant level.</w:t>
      </w:r>
    </w:p>
    <w:p w:rsidR="00776393" w:rsidRPr="00776393" w:rsidRDefault="00776393" w:rsidP="00D809AF">
      <w:pPr>
        <w:rPr>
          <w:rFonts w:ascii="Arial" w:hAnsi="Arial" w:cs="Arial"/>
          <w:sz w:val="22"/>
        </w:rPr>
      </w:pPr>
    </w:p>
    <w:p w:rsidR="00D809AF" w:rsidRPr="00776393" w:rsidRDefault="00D809AF" w:rsidP="00D809AF">
      <w:pPr>
        <w:rPr>
          <w:rFonts w:ascii="Arial" w:hAnsi="Arial" w:cs="Arial"/>
          <w:sz w:val="22"/>
        </w:rPr>
      </w:pPr>
      <w:r w:rsidRPr="00776393">
        <w:rPr>
          <w:rFonts w:ascii="Arial" w:hAnsi="Arial" w:cs="Arial"/>
          <w:b/>
          <w:sz w:val="22"/>
        </w:rPr>
        <w:t>3. Is an EA or Environmental Impact Statement (EIS) required?</w:t>
      </w:r>
      <w:r w:rsidRPr="00776393">
        <w:rPr>
          <w:rFonts w:ascii="Arial" w:hAnsi="Arial" w:cs="Arial"/>
          <w:sz w:val="22"/>
        </w:rPr>
        <w:t xml:space="preserve">  Describe whether or not an EA or EIS is required, and explain in detail why or why not. </w:t>
      </w:r>
    </w:p>
    <w:p w:rsidR="00432292" w:rsidRPr="00776393" w:rsidRDefault="00432292" w:rsidP="00D809AF">
      <w:pPr>
        <w:rPr>
          <w:rFonts w:ascii="Arial" w:hAnsi="Arial" w:cs="Arial"/>
          <w:sz w:val="22"/>
        </w:rPr>
      </w:pPr>
    </w:p>
    <w:p w:rsidR="00D809AF" w:rsidRPr="00776393" w:rsidRDefault="00C40562" w:rsidP="00D809AF">
      <w:pPr>
        <w:rPr>
          <w:rFonts w:ascii="Arial" w:hAnsi="Arial" w:cs="Arial"/>
          <w:sz w:val="22"/>
        </w:rPr>
      </w:pPr>
      <w:r>
        <w:rPr>
          <w:rFonts w:ascii="Arial" w:hAnsi="Arial" w:cs="Arial"/>
          <w:sz w:val="22"/>
        </w:rPr>
        <w:t>Because the environmental impacts are not negative a</w:t>
      </w:r>
      <w:r w:rsidR="00737261">
        <w:rPr>
          <w:rFonts w:ascii="Arial" w:hAnsi="Arial" w:cs="Arial"/>
          <w:sz w:val="22"/>
        </w:rPr>
        <w:t xml:space="preserve">nd there is minimal construction that has </w:t>
      </w:r>
      <w:r w:rsidR="00737261">
        <w:rPr>
          <w:rFonts w:ascii="Arial" w:hAnsi="Arial" w:cs="Arial"/>
          <w:sz w:val="22"/>
        </w:rPr>
        <w:lastRenderedPageBreak/>
        <w:t>the potential to affect the historical aspects of the building</w:t>
      </w:r>
      <w:r w:rsidR="006D6BCC" w:rsidRPr="00737261">
        <w:rPr>
          <w:rFonts w:ascii="Arial" w:hAnsi="Arial" w:cs="Arial"/>
          <w:sz w:val="22"/>
        </w:rPr>
        <w:t>;</w:t>
      </w:r>
      <w:r w:rsidR="006D6BCC">
        <w:rPr>
          <w:rFonts w:ascii="Arial" w:hAnsi="Arial" w:cs="Arial"/>
          <w:sz w:val="22"/>
        </w:rPr>
        <w:t xml:space="preserve"> the Clinic Chief Operating Officer</w:t>
      </w:r>
      <w:r>
        <w:rPr>
          <w:rFonts w:ascii="Arial" w:hAnsi="Arial" w:cs="Arial"/>
          <w:sz w:val="22"/>
        </w:rPr>
        <w:t xml:space="preserve"> has determined that there is no significant environmental impact and therefore no Environmental Impact Statement is required. Comments received by </w:t>
      </w:r>
      <w:r w:rsidR="00F65921">
        <w:rPr>
          <w:rFonts w:ascii="Arial" w:hAnsi="Arial" w:cs="Arial"/>
          <w:sz w:val="22"/>
        </w:rPr>
        <w:t>February 18</w:t>
      </w:r>
      <w:r w:rsidR="006D6BCC">
        <w:rPr>
          <w:rFonts w:ascii="Arial" w:hAnsi="Arial" w:cs="Arial"/>
          <w:sz w:val="22"/>
        </w:rPr>
        <w:t>, 2020</w:t>
      </w:r>
      <w:r>
        <w:rPr>
          <w:rFonts w:ascii="Arial" w:hAnsi="Arial" w:cs="Arial"/>
          <w:sz w:val="22"/>
        </w:rPr>
        <w:t xml:space="preserve"> will be considered to incorporate any mitigation that may need to occur. </w:t>
      </w:r>
    </w:p>
    <w:p w:rsidR="00776393" w:rsidRPr="00776393" w:rsidRDefault="00776393" w:rsidP="00D809AF">
      <w:pPr>
        <w:rPr>
          <w:rFonts w:ascii="Arial" w:hAnsi="Arial" w:cs="Arial"/>
          <w:sz w:val="22"/>
        </w:rPr>
      </w:pPr>
    </w:p>
    <w:p w:rsidR="00D809AF" w:rsidRPr="00776393" w:rsidRDefault="00D809AF" w:rsidP="00D809AF">
      <w:pPr>
        <w:rPr>
          <w:rFonts w:ascii="Arial" w:hAnsi="Arial" w:cs="Arial"/>
          <w:sz w:val="22"/>
        </w:rPr>
      </w:pPr>
      <w:r w:rsidRPr="00776393">
        <w:rPr>
          <w:rFonts w:ascii="Arial" w:hAnsi="Arial" w:cs="Arial"/>
          <w:b/>
          <w:sz w:val="22"/>
        </w:rPr>
        <w:t>4. Public Involvement:</w:t>
      </w:r>
      <w:r w:rsidRPr="00776393">
        <w:rPr>
          <w:rFonts w:ascii="Arial" w:hAnsi="Arial" w:cs="Arial"/>
          <w:sz w:val="22"/>
        </w:rPr>
        <w:t xml:space="preserve">  Describe the process followed to involve the public in the proposed project and its potential environmental impacts.  Identify the public meetings -- where and </w:t>
      </w:r>
      <w:r w:rsidR="002F0FB8" w:rsidRPr="00776393">
        <w:rPr>
          <w:rFonts w:ascii="Arial" w:hAnsi="Arial" w:cs="Arial"/>
          <w:sz w:val="22"/>
        </w:rPr>
        <w:t>when --</w:t>
      </w:r>
      <w:r w:rsidRPr="00776393">
        <w:rPr>
          <w:rFonts w:ascii="Arial" w:hAnsi="Arial" w:cs="Arial"/>
          <w:sz w:val="22"/>
        </w:rPr>
        <w:t xml:space="preserve"> the project was considered and discussed</w:t>
      </w:r>
      <w:r w:rsidR="001148B4">
        <w:rPr>
          <w:rFonts w:ascii="Arial" w:hAnsi="Arial" w:cs="Arial"/>
          <w:sz w:val="22"/>
        </w:rPr>
        <w:t>, and when the district will approve</w:t>
      </w:r>
      <w:r w:rsidRPr="00776393">
        <w:rPr>
          <w:rFonts w:ascii="Arial" w:hAnsi="Arial" w:cs="Arial"/>
          <w:sz w:val="22"/>
        </w:rPr>
        <w:t xml:space="preserve"> the final environmental assessment. </w:t>
      </w:r>
    </w:p>
    <w:p w:rsidR="00D0735B" w:rsidRPr="00C40562" w:rsidRDefault="00D0735B" w:rsidP="00D809AF">
      <w:pPr>
        <w:rPr>
          <w:rFonts w:ascii="Arial" w:hAnsi="Arial" w:cs="Arial"/>
          <w:sz w:val="22"/>
        </w:rPr>
      </w:pPr>
    </w:p>
    <w:p w:rsidR="00D0735B" w:rsidRPr="00C40562" w:rsidRDefault="00240C06" w:rsidP="00D809AF">
      <w:pPr>
        <w:rPr>
          <w:rFonts w:ascii="Arial" w:hAnsi="Arial" w:cs="Arial"/>
          <w:sz w:val="22"/>
        </w:rPr>
      </w:pPr>
      <w:r w:rsidRPr="00240C06">
        <w:rPr>
          <w:rFonts w:ascii="Arial" w:hAnsi="Arial" w:cs="Arial"/>
          <w:sz w:val="22"/>
        </w:rPr>
        <w:t xml:space="preserve">Public Notice for </w:t>
      </w:r>
      <w:r>
        <w:rPr>
          <w:rFonts w:ascii="Arial" w:hAnsi="Arial" w:cs="Arial"/>
          <w:sz w:val="22"/>
        </w:rPr>
        <w:t>a Public Meeting scheduled for 11 am on February 18</w:t>
      </w:r>
      <w:r w:rsidRPr="00240C06">
        <w:rPr>
          <w:rFonts w:ascii="Arial" w:hAnsi="Arial" w:cs="Arial"/>
          <w:sz w:val="22"/>
          <w:vertAlign w:val="superscript"/>
        </w:rPr>
        <w:t>th</w:t>
      </w:r>
      <w:r>
        <w:rPr>
          <w:rFonts w:ascii="Arial" w:hAnsi="Arial" w:cs="Arial"/>
          <w:sz w:val="22"/>
        </w:rPr>
        <w:t xml:space="preserve"> at Snowy Mountain Development Corporation in Lewistown was published in the Lewistown News Argus on </w:t>
      </w:r>
      <w:r w:rsidRPr="00240C06">
        <w:rPr>
          <w:rFonts w:ascii="Arial" w:hAnsi="Arial" w:cs="Arial"/>
          <w:sz w:val="22"/>
        </w:rPr>
        <w:t>February 5th and February 12</w:t>
      </w:r>
      <w:r w:rsidRPr="003D3DCF">
        <w:rPr>
          <w:rFonts w:ascii="Arial" w:hAnsi="Arial" w:cs="Arial"/>
          <w:sz w:val="22"/>
          <w:vertAlign w:val="superscript"/>
        </w:rPr>
        <w:t>th</w:t>
      </w:r>
      <w:r w:rsidR="003D3DCF">
        <w:rPr>
          <w:rFonts w:ascii="Arial" w:hAnsi="Arial" w:cs="Arial"/>
          <w:sz w:val="22"/>
        </w:rPr>
        <w:t xml:space="preserve"> which invited the public to review and provide comments on the EA</w:t>
      </w:r>
      <w:r w:rsidRPr="00240C06">
        <w:rPr>
          <w:rFonts w:ascii="Arial" w:hAnsi="Arial" w:cs="Arial"/>
          <w:sz w:val="22"/>
        </w:rPr>
        <w:t>.</w:t>
      </w:r>
      <w:r>
        <w:rPr>
          <w:rFonts w:ascii="Arial" w:hAnsi="Arial" w:cs="Arial"/>
          <w:sz w:val="22"/>
        </w:rPr>
        <w:t xml:space="preserve">  In addition, the Draft Environmental Checklist for the project was printed out and made available at the SMDC office located at 613 NE Main Street as well as posted on their website for public comments: </w:t>
      </w:r>
      <w:hyperlink r:id="rId70" w:history="1">
        <w:r w:rsidR="003D3DCF" w:rsidRPr="003D3DCF">
          <w:rPr>
            <w:rStyle w:val="Hyperlink"/>
            <w:rFonts w:ascii="Arial" w:hAnsi="Arial" w:cs="Arial"/>
            <w:sz w:val="22"/>
          </w:rPr>
          <w:t>http://www.snowymountaindevelopment.com/</w:t>
        </w:r>
      </w:hyperlink>
      <w:r>
        <w:rPr>
          <w:rFonts w:ascii="Arial" w:hAnsi="Arial" w:cs="Arial"/>
          <w:sz w:val="22"/>
        </w:rPr>
        <w:t xml:space="preserve"> </w:t>
      </w:r>
    </w:p>
    <w:p w:rsidR="00D809AF" w:rsidRPr="001A3EA9" w:rsidRDefault="00D809AF" w:rsidP="00D809AF">
      <w:pPr>
        <w:rPr>
          <w:rFonts w:ascii="Arial" w:hAnsi="Arial" w:cs="Arial"/>
          <w:color w:val="FF0000"/>
          <w:sz w:val="22"/>
        </w:rPr>
      </w:pPr>
      <w:r w:rsidRPr="001A3EA9">
        <w:rPr>
          <w:rFonts w:ascii="Arial" w:hAnsi="Arial" w:cs="Arial"/>
          <w:color w:val="FF0000"/>
          <w:sz w:val="22"/>
        </w:rPr>
        <w:t xml:space="preserve"> </w:t>
      </w:r>
    </w:p>
    <w:p w:rsidR="00D809AF" w:rsidRPr="00776393" w:rsidRDefault="00D809AF" w:rsidP="00D809AF">
      <w:pPr>
        <w:rPr>
          <w:rFonts w:ascii="Arial" w:hAnsi="Arial" w:cs="Arial"/>
          <w:sz w:val="22"/>
        </w:rPr>
      </w:pPr>
      <w:r w:rsidRPr="00776393">
        <w:rPr>
          <w:rFonts w:ascii="Arial" w:hAnsi="Arial" w:cs="Arial"/>
          <w:b/>
          <w:sz w:val="22"/>
        </w:rPr>
        <w:t xml:space="preserve">5. Person(s) Responsible for Preparing:  </w:t>
      </w:r>
      <w:r w:rsidRPr="00776393">
        <w:rPr>
          <w:rFonts w:ascii="Arial" w:hAnsi="Arial" w:cs="Arial"/>
          <w:sz w:val="22"/>
        </w:rPr>
        <w:t xml:space="preserve">Identify the person(s) responsible for preparation of this checklist. </w:t>
      </w:r>
    </w:p>
    <w:p w:rsidR="001A3EA9" w:rsidRPr="00776393" w:rsidRDefault="001A3EA9" w:rsidP="00D809AF">
      <w:pPr>
        <w:rPr>
          <w:rFonts w:ascii="Arial" w:hAnsi="Arial" w:cs="Arial"/>
          <w:sz w:val="22"/>
        </w:rPr>
      </w:pPr>
    </w:p>
    <w:p w:rsidR="002A38E8" w:rsidRDefault="0088203A" w:rsidP="00D809AF">
      <w:pPr>
        <w:rPr>
          <w:rFonts w:ascii="Arial" w:hAnsi="Arial" w:cs="Arial"/>
          <w:sz w:val="22"/>
        </w:rPr>
      </w:pPr>
      <w:r>
        <w:rPr>
          <w:rFonts w:ascii="Arial" w:hAnsi="Arial" w:cs="Arial"/>
          <w:sz w:val="22"/>
        </w:rPr>
        <w:t>Cathy Barta, Redevelopment Director, Snowy Mountain Development Corporation</w:t>
      </w:r>
      <w:r w:rsidR="002F0FB8" w:rsidRPr="00776393">
        <w:rPr>
          <w:rFonts w:ascii="Arial" w:hAnsi="Arial" w:cs="Arial"/>
          <w:sz w:val="22"/>
        </w:rPr>
        <w:t>.</w:t>
      </w:r>
    </w:p>
    <w:p w:rsidR="002A38E8" w:rsidRDefault="002A38E8" w:rsidP="00D809AF">
      <w:pPr>
        <w:rPr>
          <w:rFonts w:ascii="Arial" w:hAnsi="Arial" w:cs="Arial"/>
          <w:sz w:val="22"/>
        </w:rPr>
      </w:pPr>
      <w:r>
        <w:rPr>
          <w:rFonts w:ascii="Arial" w:hAnsi="Arial" w:cs="Arial"/>
          <w:sz w:val="22"/>
        </w:rPr>
        <w:t>613 NE Main Street, Lewistown, MT 59457</w:t>
      </w:r>
    </w:p>
    <w:p w:rsidR="002A38E8" w:rsidRDefault="002A38E8" w:rsidP="00D809AF">
      <w:pPr>
        <w:rPr>
          <w:rFonts w:ascii="Arial" w:hAnsi="Arial" w:cs="Arial"/>
          <w:sz w:val="22"/>
        </w:rPr>
      </w:pPr>
      <w:r>
        <w:rPr>
          <w:rFonts w:ascii="Arial" w:hAnsi="Arial" w:cs="Arial"/>
          <w:sz w:val="22"/>
        </w:rPr>
        <w:t>(406) 535-2591</w:t>
      </w:r>
    </w:p>
    <w:p w:rsidR="002A38E8" w:rsidRDefault="00441FCE" w:rsidP="00D809AF">
      <w:pPr>
        <w:rPr>
          <w:rFonts w:ascii="Arial" w:hAnsi="Arial" w:cs="Arial"/>
          <w:sz w:val="22"/>
        </w:rPr>
      </w:pPr>
      <w:hyperlink r:id="rId71" w:history="1">
        <w:r w:rsidR="002A38E8" w:rsidRPr="00927708">
          <w:rPr>
            <w:rStyle w:val="Hyperlink"/>
            <w:rFonts w:ascii="Arial" w:hAnsi="Arial" w:cs="Arial"/>
            <w:sz w:val="22"/>
          </w:rPr>
          <w:t>barta@snowymountaindevelopment.com</w:t>
        </w:r>
      </w:hyperlink>
    </w:p>
    <w:p w:rsidR="00D809AF" w:rsidRPr="00776393" w:rsidRDefault="00D809AF" w:rsidP="00D809AF">
      <w:pPr>
        <w:rPr>
          <w:rFonts w:ascii="Arial" w:hAnsi="Arial" w:cs="Arial"/>
          <w:sz w:val="22"/>
        </w:rPr>
      </w:pPr>
      <w:r w:rsidRPr="00776393">
        <w:rPr>
          <w:rFonts w:ascii="Arial" w:hAnsi="Arial" w:cs="Arial"/>
          <w:sz w:val="22"/>
        </w:rPr>
        <w:t xml:space="preserve"> </w:t>
      </w:r>
    </w:p>
    <w:p w:rsidR="00C11225" w:rsidRPr="00776393" w:rsidRDefault="00D809AF" w:rsidP="00D809AF">
      <w:pPr>
        <w:rPr>
          <w:rFonts w:ascii="Arial" w:hAnsi="Arial" w:cs="Arial"/>
          <w:noProof/>
          <w:sz w:val="22"/>
        </w:rPr>
      </w:pPr>
      <w:r w:rsidRPr="00776393">
        <w:rPr>
          <w:rFonts w:ascii="Arial" w:hAnsi="Arial" w:cs="Arial"/>
          <w:b/>
          <w:sz w:val="22"/>
        </w:rPr>
        <w:t>6. Other Agencies:</w:t>
      </w:r>
      <w:r w:rsidRPr="00776393">
        <w:rPr>
          <w:rFonts w:ascii="Arial" w:hAnsi="Arial" w:cs="Arial"/>
          <w:sz w:val="22"/>
        </w:rPr>
        <w:t xml:space="preserve">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 (EA).</w:t>
      </w:r>
      <w:r w:rsidRPr="00776393">
        <w:rPr>
          <w:rFonts w:ascii="Arial" w:hAnsi="Arial" w:cs="Arial"/>
          <w:noProof/>
          <w:sz w:val="22"/>
        </w:rPr>
        <w:t xml:space="preserve"> </w:t>
      </w:r>
    </w:p>
    <w:p w:rsidR="00F2738D" w:rsidRPr="00776393" w:rsidRDefault="00F2738D" w:rsidP="00D809AF">
      <w:pPr>
        <w:rPr>
          <w:rFonts w:ascii="Arial" w:hAnsi="Arial" w:cs="Arial"/>
          <w:noProof/>
          <w:sz w:val="22"/>
        </w:rPr>
      </w:pPr>
    </w:p>
    <w:p w:rsidR="00F2738D" w:rsidRPr="00776393" w:rsidRDefault="00F2738D" w:rsidP="00D809AF">
      <w:pPr>
        <w:rPr>
          <w:rFonts w:ascii="Arial" w:hAnsi="Arial" w:cs="Arial"/>
          <w:noProof/>
          <w:sz w:val="22"/>
        </w:rPr>
      </w:pPr>
      <w:r w:rsidRPr="00776393">
        <w:rPr>
          <w:rFonts w:ascii="Arial" w:hAnsi="Arial" w:cs="Arial"/>
          <w:noProof/>
          <w:sz w:val="22"/>
        </w:rPr>
        <w:t>The EA has been sent to the following agencies for review and/or comment:</w:t>
      </w:r>
    </w:p>
    <w:p w:rsidR="00EE2D31" w:rsidRPr="00776393" w:rsidRDefault="00EE2D31" w:rsidP="00D809AF">
      <w:pPr>
        <w:rPr>
          <w:rFonts w:ascii="Arial" w:hAnsi="Arial" w:cs="Arial"/>
          <w:noProof/>
          <w:sz w:val="22"/>
        </w:rPr>
      </w:pPr>
    </w:p>
    <w:p w:rsidR="00EE2D31" w:rsidRPr="00AB0589" w:rsidRDefault="00E04FD4" w:rsidP="00EE2D31">
      <w:pPr>
        <w:pStyle w:val="ListParagraph"/>
        <w:numPr>
          <w:ilvl w:val="0"/>
          <w:numId w:val="3"/>
        </w:numPr>
        <w:rPr>
          <w:rFonts w:ascii="Arial" w:hAnsi="Arial" w:cs="Arial"/>
          <w:sz w:val="18"/>
          <w:szCs w:val="18"/>
        </w:rPr>
      </w:pPr>
      <w:r w:rsidRPr="00AB0589">
        <w:rPr>
          <w:rFonts w:ascii="Arial" w:hAnsi="Arial" w:cs="Arial"/>
          <w:sz w:val="18"/>
          <w:szCs w:val="18"/>
        </w:rPr>
        <w:t xml:space="preserve">Montana </w:t>
      </w:r>
      <w:r w:rsidR="00EE2D31" w:rsidRPr="00AB0589">
        <w:rPr>
          <w:rFonts w:ascii="Arial" w:hAnsi="Arial" w:cs="Arial"/>
          <w:sz w:val="18"/>
          <w:szCs w:val="18"/>
        </w:rPr>
        <w:t>State Historic Preservation Office, 1</w:t>
      </w:r>
      <w:r w:rsidRPr="00AB0589">
        <w:rPr>
          <w:rFonts w:ascii="Arial" w:hAnsi="Arial" w:cs="Arial"/>
          <w:sz w:val="18"/>
          <w:szCs w:val="18"/>
        </w:rPr>
        <w:t>410 Eighth Avenue, PO Box 201201</w:t>
      </w:r>
      <w:r w:rsidR="00EE2D31" w:rsidRPr="00AB0589">
        <w:rPr>
          <w:rFonts w:ascii="Arial" w:hAnsi="Arial" w:cs="Arial"/>
          <w:sz w:val="18"/>
          <w:szCs w:val="18"/>
        </w:rPr>
        <w:t>, Helena, MT 59620-1202</w:t>
      </w:r>
    </w:p>
    <w:p w:rsidR="00E04FD4" w:rsidRPr="00AB0589" w:rsidRDefault="00E04FD4" w:rsidP="00EE2D31">
      <w:pPr>
        <w:pStyle w:val="ListParagraph"/>
        <w:numPr>
          <w:ilvl w:val="0"/>
          <w:numId w:val="3"/>
        </w:numPr>
        <w:rPr>
          <w:rFonts w:ascii="Arial" w:hAnsi="Arial" w:cs="Arial"/>
          <w:sz w:val="18"/>
          <w:szCs w:val="18"/>
        </w:rPr>
      </w:pPr>
      <w:r w:rsidRPr="00AB0589">
        <w:rPr>
          <w:rFonts w:ascii="Arial" w:hAnsi="Arial" w:cs="Arial"/>
          <w:sz w:val="18"/>
          <w:szCs w:val="18"/>
        </w:rPr>
        <w:t>Montana Natural Heritage Program, 1515 East Sixth Avenue, Helena, MT 59620</w:t>
      </w:r>
    </w:p>
    <w:p w:rsidR="00EE2D31" w:rsidRPr="00AB0589" w:rsidRDefault="00EE2D31" w:rsidP="00EE2D31">
      <w:pPr>
        <w:pStyle w:val="ListParagraph"/>
        <w:numPr>
          <w:ilvl w:val="0"/>
          <w:numId w:val="3"/>
        </w:numPr>
        <w:rPr>
          <w:rFonts w:ascii="Arial" w:hAnsi="Arial" w:cs="Arial"/>
          <w:sz w:val="18"/>
          <w:szCs w:val="18"/>
        </w:rPr>
      </w:pPr>
      <w:r w:rsidRPr="00AB0589">
        <w:rPr>
          <w:rFonts w:ascii="Arial" w:hAnsi="Arial" w:cs="Arial"/>
          <w:sz w:val="18"/>
          <w:szCs w:val="18"/>
        </w:rPr>
        <w:t>US Army Corps of Engin</w:t>
      </w:r>
      <w:r w:rsidR="00E04FD4" w:rsidRPr="00AB0589">
        <w:rPr>
          <w:rFonts w:ascii="Arial" w:hAnsi="Arial" w:cs="Arial"/>
          <w:sz w:val="18"/>
          <w:szCs w:val="18"/>
        </w:rPr>
        <w:t>eers – Omaha District, Helena Office</w:t>
      </w:r>
      <w:r w:rsidRPr="00AB0589">
        <w:rPr>
          <w:rFonts w:ascii="Arial" w:hAnsi="Arial" w:cs="Arial"/>
          <w:sz w:val="18"/>
          <w:szCs w:val="18"/>
        </w:rPr>
        <w:t>, 10 West 15</w:t>
      </w:r>
      <w:r w:rsidRPr="00AB0589">
        <w:rPr>
          <w:rFonts w:ascii="Arial" w:hAnsi="Arial" w:cs="Arial"/>
          <w:sz w:val="18"/>
          <w:szCs w:val="18"/>
          <w:vertAlign w:val="superscript"/>
        </w:rPr>
        <w:t>th</w:t>
      </w:r>
      <w:r w:rsidRPr="00AB0589">
        <w:rPr>
          <w:rFonts w:ascii="Arial" w:hAnsi="Arial" w:cs="Arial"/>
          <w:sz w:val="18"/>
          <w:szCs w:val="18"/>
        </w:rPr>
        <w:t xml:space="preserve"> Street, Suite 2200 Helena, MT 59626</w:t>
      </w:r>
    </w:p>
    <w:p w:rsidR="00EE2D31" w:rsidRPr="00AB0589" w:rsidRDefault="00EE2D31" w:rsidP="00EE2D31">
      <w:pPr>
        <w:pStyle w:val="ListParagraph"/>
        <w:numPr>
          <w:ilvl w:val="0"/>
          <w:numId w:val="3"/>
        </w:numPr>
        <w:rPr>
          <w:rFonts w:ascii="Arial" w:hAnsi="Arial" w:cs="Arial"/>
          <w:sz w:val="18"/>
          <w:szCs w:val="18"/>
        </w:rPr>
      </w:pPr>
      <w:r w:rsidRPr="00AB0589">
        <w:rPr>
          <w:rFonts w:ascii="Arial" w:hAnsi="Arial" w:cs="Arial"/>
          <w:sz w:val="18"/>
          <w:szCs w:val="18"/>
        </w:rPr>
        <w:t>US Fish &amp; Wildlife Service</w:t>
      </w:r>
      <w:r w:rsidR="00246D53" w:rsidRPr="00AB0589">
        <w:rPr>
          <w:rFonts w:ascii="Arial" w:hAnsi="Arial" w:cs="Arial"/>
          <w:sz w:val="18"/>
          <w:szCs w:val="18"/>
        </w:rPr>
        <w:t xml:space="preserve"> – Mountain Prairie Region</w:t>
      </w:r>
      <w:r w:rsidRPr="00AB0589">
        <w:rPr>
          <w:rFonts w:ascii="Arial" w:hAnsi="Arial" w:cs="Arial"/>
          <w:sz w:val="18"/>
          <w:szCs w:val="18"/>
        </w:rPr>
        <w:t xml:space="preserve">, </w:t>
      </w:r>
      <w:r w:rsidR="00246D53" w:rsidRPr="00AB0589">
        <w:rPr>
          <w:rFonts w:ascii="Arial" w:hAnsi="Arial" w:cs="Arial"/>
          <w:sz w:val="18"/>
          <w:szCs w:val="18"/>
        </w:rPr>
        <w:t>134 Union Blvd., Lakewood, CO 80228</w:t>
      </w:r>
    </w:p>
    <w:p w:rsidR="00E04FD4" w:rsidRPr="00AB0589" w:rsidRDefault="00E04FD4" w:rsidP="00EE2D31">
      <w:pPr>
        <w:pStyle w:val="ListParagraph"/>
        <w:numPr>
          <w:ilvl w:val="0"/>
          <w:numId w:val="3"/>
        </w:numPr>
        <w:rPr>
          <w:rFonts w:ascii="Arial" w:hAnsi="Arial" w:cs="Arial"/>
          <w:sz w:val="18"/>
          <w:szCs w:val="18"/>
        </w:rPr>
      </w:pPr>
      <w:r w:rsidRPr="00AB0589">
        <w:rPr>
          <w:rFonts w:ascii="Arial" w:hAnsi="Arial" w:cs="Arial"/>
          <w:sz w:val="18"/>
          <w:szCs w:val="18"/>
        </w:rPr>
        <w:t>Great Falls NRCS, 12 3</w:t>
      </w:r>
      <w:r w:rsidRPr="00AB0589">
        <w:rPr>
          <w:rFonts w:ascii="Arial" w:hAnsi="Arial" w:cs="Arial"/>
          <w:sz w:val="18"/>
          <w:szCs w:val="18"/>
          <w:vertAlign w:val="superscript"/>
        </w:rPr>
        <w:t>rd</w:t>
      </w:r>
      <w:r w:rsidRPr="00AB0589">
        <w:rPr>
          <w:rFonts w:ascii="Arial" w:hAnsi="Arial" w:cs="Arial"/>
          <w:sz w:val="18"/>
          <w:szCs w:val="18"/>
        </w:rPr>
        <w:t xml:space="preserve"> Street NW, Great Falls, MT 59404</w:t>
      </w:r>
    </w:p>
    <w:p w:rsidR="00EE2D31" w:rsidRPr="00AB0589" w:rsidRDefault="00EE2D31" w:rsidP="00EE2D31">
      <w:pPr>
        <w:pStyle w:val="ListParagraph"/>
        <w:numPr>
          <w:ilvl w:val="0"/>
          <w:numId w:val="3"/>
        </w:numPr>
        <w:rPr>
          <w:rFonts w:ascii="Arial" w:hAnsi="Arial" w:cs="Arial"/>
          <w:sz w:val="18"/>
          <w:szCs w:val="18"/>
        </w:rPr>
      </w:pPr>
      <w:r w:rsidRPr="00AB0589">
        <w:rPr>
          <w:rFonts w:ascii="Arial" w:hAnsi="Arial" w:cs="Arial"/>
          <w:sz w:val="18"/>
          <w:szCs w:val="18"/>
        </w:rPr>
        <w:t>DNRC</w:t>
      </w:r>
      <w:r w:rsidR="00E04FD4" w:rsidRPr="00AB0589">
        <w:rPr>
          <w:rFonts w:ascii="Arial" w:hAnsi="Arial" w:cs="Arial"/>
          <w:sz w:val="18"/>
          <w:szCs w:val="18"/>
        </w:rPr>
        <w:t xml:space="preserve"> – Northeastern Land Office</w:t>
      </w:r>
      <w:r w:rsidRPr="00AB0589">
        <w:rPr>
          <w:rFonts w:ascii="Arial" w:hAnsi="Arial" w:cs="Arial"/>
          <w:sz w:val="18"/>
          <w:szCs w:val="18"/>
        </w:rPr>
        <w:t xml:space="preserve">, PO Box </w:t>
      </w:r>
      <w:r w:rsidR="00E04FD4" w:rsidRPr="00AB0589">
        <w:rPr>
          <w:rFonts w:ascii="Arial" w:hAnsi="Arial" w:cs="Arial"/>
          <w:sz w:val="18"/>
          <w:szCs w:val="18"/>
        </w:rPr>
        <w:t>1021, Lewistown, MT 59457</w:t>
      </w:r>
    </w:p>
    <w:p w:rsidR="00EE2D31" w:rsidRPr="00AB0589" w:rsidRDefault="00EE2D31" w:rsidP="00EE2D31">
      <w:pPr>
        <w:pStyle w:val="ListParagraph"/>
        <w:numPr>
          <w:ilvl w:val="0"/>
          <w:numId w:val="3"/>
        </w:numPr>
        <w:rPr>
          <w:rFonts w:ascii="Arial" w:hAnsi="Arial" w:cs="Arial"/>
          <w:sz w:val="18"/>
          <w:szCs w:val="18"/>
        </w:rPr>
      </w:pPr>
      <w:r w:rsidRPr="00AB0589">
        <w:rPr>
          <w:rFonts w:ascii="Arial" w:hAnsi="Arial" w:cs="Arial"/>
          <w:sz w:val="18"/>
          <w:szCs w:val="18"/>
        </w:rPr>
        <w:t>MT DEQ, PO Box 200901, Helena, MT 59620-0901</w:t>
      </w:r>
    </w:p>
    <w:p w:rsidR="00EE2D31" w:rsidRPr="00AB0589" w:rsidRDefault="00EE2D31" w:rsidP="00EE2D31">
      <w:pPr>
        <w:pStyle w:val="ListParagraph"/>
        <w:numPr>
          <w:ilvl w:val="0"/>
          <w:numId w:val="3"/>
        </w:numPr>
        <w:rPr>
          <w:rFonts w:ascii="Arial" w:hAnsi="Arial" w:cs="Arial"/>
          <w:sz w:val="18"/>
          <w:szCs w:val="18"/>
        </w:rPr>
      </w:pPr>
      <w:r w:rsidRPr="00AB0589">
        <w:rPr>
          <w:rFonts w:ascii="Arial" w:hAnsi="Arial" w:cs="Arial"/>
          <w:sz w:val="18"/>
          <w:szCs w:val="18"/>
        </w:rPr>
        <w:t>FWP Region 4 Office, 4600 Giant Springs Road, Great Falls, MT 59405</w:t>
      </w:r>
    </w:p>
    <w:p w:rsidR="00161FBE" w:rsidRPr="00AB0589" w:rsidRDefault="00161FBE" w:rsidP="00161FBE">
      <w:pPr>
        <w:pStyle w:val="ListParagraph"/>
        <w:numPr>
          <w:ilvl w:val="0"/>
          <w:numId w:val="3"/>
        </w:numPr>
        <w:rPr>
          <w:rFonts w:ascii="Arial" w:hAnsi="Arial" w:cs="Arial"/>
          <w:sz w:val="18"/>
          <w:szCs w:val="18"/>
        </w:rPr>
      </w:pPr>
      <w:r w:rsidRPr="00AB0589">
        <w:rPr>
          <w:rFonts w:ascii="Arial" w:hAnsi="Arial" w:cs="Arial"/>
          <w:sz w:val="18"/>
          <w:szCs w:val="18"/>
        </w:rPr>
        <w:t>Montana Fish Wildlife and Parks – Region 4, Lewistown Resource Office, 333 Airport Road, Suite 1, Lewistown, MT 59457</w:t>
      </w:r>
    </w:p>
    <w:p w:rsidR="00EE2D31" w:rsidRPr="00AB0589" w:rsidRDefault="00FF2663" w:rsidP="00EE2D31">
      <w:pPr>
        <w:pStyle w:val="ListParagraph"/>
        <w:numPr>
          <w:ilvl w:val="0"/>
          <w:numId w:val="3"/>
        </w:numPr>
        <w:ind w:left="144" w:firstLine="0"/>
        <w:rPr>
          <w:rFonts w:ascii="Arial" w:hAnsi="Arial" w:cs="Arial"/>
          <w:sz w:val="18"/>
          <w:szCs w:val="18"/>
        </w:rPr>
      </w:pPr>
      <w:r w:rsidRPr="00AB0589">
        <w:rPr>
          <w:rFonts w:ascii="Arial" w:hAnsi="Arial" w:cs="Arial"/>
          <w:sz w:val="18"/>
          <w:szCs w:val="18"/>
        </w:rPr>
        <w:t>Montana Environmental Quality Co</w:t>
      </w:r>
      <w:r w:rsidR="006D62CB" w:rsidRPr="00AB0589">
        <w:rPr>
          <w:rFonts w:ascii="Arial" w:hAnsi="Arial" w:cs="Arial"/>
          <w:sz w:val="18"/>
          <w:szCs w:val="18"/>
        </w:rPr>
        <w:t>uncil, PO Box 201704, Helena, M</w:t>
      </w:r>
      <w:r w:rsidRPr="00AB0589">
        <w:rPr>
          <w:rFonts w:ascii="Arial" w:hAnsi="Arial" w:cs="Arial"/>
          <w:sz w:val="18"/>
          <w:szCs w:val="18"/>
        </w:rPr>
        <w:t>T</w:t>
      </w:r>
      <w:r w:rsidR="006D62CB" w:rsidRPr="00AB0589">
        <w:rPr>
          <w:rFonts w:ascii="Arial" w:hAnsi="Arial" w:cs="Arial"/>
          <w:sz w:val="18"/>
          <w:szCs w:val="18"/>
        </w:rPr>
        <w:t xml:space="preserve"> </w:t>
      </w:r>
      <w:r w:rsidRPr="00AB0589">
        <w:rPr>
          <w:rFonts w:ascii="Arial" w:hAnsi="Arial" w:cs="Arial"/>
          <w:sz w:val="18"/>
          <w:szCs w:val="18"/>
        </w:rPr>
        <w:t>59620-1704</w:t>
      </w:r>
    </w:p>
    <w:p w:rsidR="00FF2663" w:rsidRPr="00AB0589" w:rsidRDefault="00FF2663" w:rsidP="00FF2663">
      <w:pPr>
        <w:pStyle w:val="ListParagraph"/>
        <w:numPr>
          <w:ilvl w:val="0"/>
          <w:numId w:val="3"/>
        </w:numPr>
        <w:ind w:hanging="576"/>
        <w:rPr>
          <w:rFonts w:ascii="Arial" w:hAnsi="Arial" w:cs="Arial"/>
          <w:sz w:val="18"/>
          <w:szCs w:val="18"/>
        </w:rPr>
      </w:pPr>
      <w:r w:rsidRPr="00AB0589">
        <w:rPr>
          <w:rFonts w:ascii="Arial" w:hAnsi="Arial" w:cs="Arial"/>
          <w:sz w:val="18"/>
          <w:szCs w:val="18"/>
        </w:rPr>
        <w:t>U.S. Environmental Protection Agency, Montana Office, Federal Building, 10 W. 15</w:t>
      </w:r>
      <w:r w:rsidRPr="00AB0589">
        <w:rPr>
          <w:rFonts w:ascii="Arial" w:hAnsi="Arial" w:cs="Arial"/>
          <w:sz w:val="18"/>
          <w:szCs w:val="18"/>
          <w:vertAlign w:val="superscript"/>
        </w:rPr>
        <w:t>th</w:t>
      </w:r>
      <w:r w:rsidRPr="00AB0589">
        <w:rPr>
          <w:rFonts w:ascii="Arial" w:hAnsi="Arial" w:cs="Arial"/>
          <w:sz w:val="18"/>
          <w:szCs w:val="18"/>
        </w:rPr>
        <w:t xml:space="preserve">     Street STE 3200, Helena, MT 59626</w:t>
      </w:r>
    </w:p>
    <w:p w:rsidR="00FF2663" w:rsidRPr="00AB0589" w:rsidRDefault="00FF2663" w:rsidP="00FF2663">
      <w:pPr>
        <w:pStyle w:val="ListParagraph"/>
        <w:numPr>
          <w:ilvl w:val="0"/>
          <w:numId w:val="3"/>
        </w:numPr>
        <w:ind w:hanging="576"/>
        <w:rPr>
          <w:rFonts w:ascii="Arial" w:hAnsi="Arial" w:cs="Arial"/>
          <w:sz w:val="18"/>
          <w:szCs w:val="18"/>
        </w:rPr>
      </w:pPr>
      <w:r w:rsidRPr="00AB0589">
        <w:rPr>
          <w:rFonts w:ascii="Arial" w:hAnsi="Arial" w:cs="Arial"/>
          <w:sz w:val="18"/>
          <w:szCs w:val="18"/>
        </w:rPr>
        <w:t xml:space="preserve">Fergus County Conservation District, </w:t>
      </w:r>
      <w:r w:rsidR="00E04FD4" w:rsidRPr="00AB0589">
        <w:rPr>
          <w:rFonts w:ascii="Arial" w:hAnsi="Arial" w:cs="Arial"/>
          <w:sz w:val="18"/>
          <w:szCs w:val="18"/>
        </w:rPr>
        <w:t xml:space="preserve">211 McKinley, Suite 3, </w:t>
      </w:r>
      <w:r w:rsidRPr="00AB0589">
        <w:rPr>
          <w:rFonts w:ascii="Arial" w:hAnsi="Arial" w:cs="Arial"/>
          <w:sz w:val="18"/>
          <w:szCs w:val="18"/>
        </w:rPr>
        <w:t>Lewistown, MT 59457</w:t>
      </w:r>
    </w:p>
    <w:p w:rsidR="00FF2663" w:rsidRPr="00AB0589" w:rsidRDefault="008E42FD" w:rsidP="00122C0F">
      <w:pPr>
        <w:pStyle w:val="ListParagraph"/>
        <w:rPr>
          <w:rFonts w:ascii="Arial" w:hAnsi="Arial" w:cs="Arial"/>
          <w:sz w:val="18"/>
          <w:szCs w:val="18"/>
        </w:rPr>
      </w:pPr>
      <w:r w:rsidRPr="00AB0589">
        <w:rPr>
          <w:rFonts w:ascii="Arial" w:hAnsi="Arial" w:cs="Arial"/>
          <w:sz w:val="18"/>
          <w:szCs w:val="18"/>
        </w:rPr>
        <w:t xml:space="preserve">City of </w:t>
      </w:r>
      <w:r w:rsidR="00FF2663" w:rsidRPr="00AB0589">
        <w:rPr>
          <w:rFonts w:ascii="Arial" w:hAnsi="Arial" w:cs="Arial"/>
          <w:sz w:val="18"/>
          <w:szCs w:val="18"/>
        </w:rPr>
        <w:t>Lewist</w:t>
      </w:r>
      <w:r w:rsidRPr="00AB0589">
        <w:rPr>
          <w:rFonts w:ascii="Arial" w:hAnsi="Arial" w:cs="Arial"/>
          <w:sz w:val="18"/>
          <w:szCs w:val="18"/>
        </w:rPr>
        <w:t>own</w:t>
      </w:r>
      <w:r w:rsidR="00FF2663" w:rsidRPr="00AB0589">
        <w:rPr>
          <w:rFonts w:ascii="Arial" w:hAnsi="Arial" w:cs="Arial"/>
          <w:sz w:val="18"/>
          <w:szCs w:val="18"/>
        </w:rPr>
        <w:t xml:space="preserve">, </w:t>
      </w:r>
      <w:r w:rsidR="004A7A1E" w:rsidRPr="00AB0589">
        <w:rPr>
          <w:rFonts w:ascii="Arial" w:hAnsi="Arial" w:cs="Arial"/>
          <w:sz w:val="18"/>
          <w:szCs w:val="18"/>
        </w:rPr>
        <w:t xml:space="preserve">305 Watson, </w:t>
      </w:r>
      <w:r w:rsidR="00FF2663" w:rsidRPr="00AB0589">
        <w:rPr>
          <w:rFonts w:ascii="Arial" w:hAnsi="Arial" w:cs="Arial"/>
          <w:sz w:val="18"/>
          <w:szCs w:val="18"/>
        </w:rPr>
        <w:t>Lewistown, MT 59457</w:t>
      </w:r>
    </w:p>
    <w:p w:rsidR="00122C0F" w:rsidRPr="00AB0589" w:rsidRDefault="00122C0F" w:rsidP="00FF2663">
      <w:pPr>
        <w:pStyle w:val="ListParagraph"/>
        <w:numPr>
          <w:ilvl w:val="0"/>
          <w:numId w:val="3"/>
        </w:numPr>
        <w:ind w:hanging="576"/>
        <w:rPr>
          <w:rFonts w:ascii="Arial" w:hAnsi="Arial" w:cs="Arial"/>
          <w:sz w:val="18"/>
          <w:szCs w:val="18"/>
        </w:rPr>
      </w:pPr>
      <w:r w:rsidRPr="00AB0589">
        <w:rPr>
          <w:rFonts w:ascii="Arial" w:hAnsi="Arial" w:cs="Arial"/>
          <w:sz w:val="18"/>
          <w:szCs w:val="18"/>
        </w:rPr>
        <w:t>Montana Department of Revenue – Lewistown Office, 712 West Main Street, Lewistown, MT 59457</w:t>
      </w:r>
    </w:p>
    <w:p w:rsidR="00122C0F" w:rsidRPr="00AB0589" w:rsidRDefault="00122C0F" w:rsidP="00FF2663">
      <w:pPr>
        <w:pStyle w:val="ListParagraph"/>
        <w:numPr>
          <w:ilvl w:val="0"/>
          <w:numId w:val="3"/>
        </w:numPr>
        <w:ind w:hanging="576"/>
        <w:rPr>
          <w:rFonts w:ascii="Arial" w:hAnsi="Arial" w:cs="Arial"/>
          <w:sz w:val="18"/>
          <w:szCs w:val="18"/>
        </w:rPr>
      </w:pPr>
      <w:r w:rsidRPr="00AB0589">
        <w:rPr>
          <w:rFonts w:ascii="Arial" w:hAnsi="Arial" w:cs="Arial"/>
          <w:sz w:val="18"/>
          <w:szCs w:val="18"/>
        </w:rPr>
        <w:t>Montana Department of Health and Human Services – Lewistown Field Office, 312 Birch Street, Suite 1, Lewistown, MT 59457</w:t>
      </w:r>
    </w:p>
    <w:sectPr w:rsidR="00122C0F" w:rsidRPr="00AB0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CE" w:rsidRDefault="00441FCE">
      <w:r>
        <w:separator/>
      </w:r>
    </w:p>
  </w:endnote>
  <w:endnote w:type="continuationSeparator" w:id="0">
    <w:p w:rsidR="00441FCE" w:rsidRDefault="0044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B6" w:rsidRDefault="000E67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E5" w:rsidRDefault="00B332E5" w:rsidP="00C22D9C">
    <w:pPr>
      <w:pStyle w:val="Footer"/>
      <w:pBdr>
        <w:top w:val="single" w:sz="4" w:space="0" w:color="auto"/>
      </w:pBdr>
      <w:rPr>
        <w:rStyle w:val="PageNumber"/>
        <w:rFonts w:ascii="Calibri" w:hAnsi="Calibri" w:cs="Arial"/>
      </w:rPr>
    </w:pPr>
    <w:r>
      <w:rPr>
        <w:rStyle w:val="PageNumber"/>
        <w:rFonts w:ascii="Calibri" w:hAnsi="Calibri" w:cs="Arial"/>
      </w:rPr>
      <w:t>Crowley Building</w:t>
    </w:r>
    <w:r>
      <w:rPr>
        <w:rStyle w:val="PageNumber"/>
        <w:rFonts w:ascii="Calibri" w:hAnsi="Calibri" w:cs="Arial"/>
      </w:rPr>
      <w:tab/>
    </w:r>
    <w:r w:rsidR="006775B0">
      <w:rPr>
        <w:rStyle w:val="PageNumber"/>
        <w:rFonts w:ascii="Calibri" w:hAnsi="Calibri"/>
        <w:noProof/>
      </w:rPr>
      <w:t>16</w:t>
    </w:r>
  </w:p>
  <w:p w:rsidR="00B332E5" w:rsidRDefault="003434A0" w:rsidP="00C22D9C">
    <w:pPr>
      <w:pStyle w:val="Footer"/>
      <w:pBdr>
        <w:top w:val="single" w:sz="4" w:space="0" w:color="auto"/>
      </w:pBdr>
      <w:rPr>
        <w:rStyle w:val="PageNumber"/>
        <w:rFonts w:ascii="Calibri" w:hAnsi="Calibri" w:cs="Arial"/>
      </w:rPr>
    </w:pPr>
    <w:r>
      <w:rPr>
        <w:rStyle w:val="PageNumber"/>
        <w:rFonts w:ascii="Calibri" w:hAnsi="Calibri" w:cs="Arial"/>
      </w:rPr>
      <w:t>Bighorn Valley Health Clinic</w:t>
    </w:r>
  </w:p>
  <w:p w:rsidR="00B332E5" w:rsidRPr="00ED0CEB" w:rsidRDefault="00B332E5" w:rsidP="00C22D9C">
    <w:pPr>
      <w:pStyle w:val="Footer"/>
      <w:pBdr>
        <w:top w:val="single" w:sz="4" w:space="0" w:color="auto"/>
      </w:pBdr>
      <w:rPr>
        <w:rFonts w:ascii="Calibri" w:hAnsi="Calibri" w:cs="Arial"/>
      </w:rPr>
    </w:pPr>
    <w:r>
      <w:rPr>
        <w:rStyle w:val="PageNumber"/>
        <w:rFonts w:ascii="Calibri" w:hAnsi="Calibri" w:cs="Arial"/>
      </w:rPr>
      <w:t>2020</w:t>
    </w:r>
    <w:r w:rsidRPr="00ED0CEB">
      <w:rPr>
        <w:rStyle w:val="PageNumber"/>
        <w:rFonts w:ascii="Calibri" w:hAnsi="Calibri" w:cs="Arial"/>
      </w:rPr>
      <w:tab/>
    </w:r>
    <w:r>
      <w:rPr>
        <w:rStyle w:val="PageNumber"/>
        <w:rFonts w:ascii="Calibri" w:hAnsi="Calibri"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B6" w:rsidRDefault="000E67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CE" w:rsidRDefault="00441FCE">
      <w:r>
        <w:separator/>
      </w:r>
    </w:p>
  </w:footnote>
  <w:footnote w:type="continuationSeparator" w:id="0">
    <w:p w:rsidR="00441FCE" w:rsidRDefault="00441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B6" w:rsidRDefault="000E67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B6" w:rsidRDefault="000E67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B6" w:rsidRDefault="000E67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84620E"/>
    <w:multiLevelType w:val="hybridMultilevel"/>
    <w:tmpl w:val="2E886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4C4C"/>
    <w:multiLevelType w:val="hybridMultilevel"/>
    <w:tmpl w:val="AFCC914A"/>
    <w:lvl w:ilvl="0" w:tplc="A8485F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0160F"/>
    <w:multiLevelType w:val="hybridMultilevel"/>
    <w:tmpl w:val="94C6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6277E"/>
    <w:multiLevelType w:val="hybridMultilevel"/>
    <w:tmpl w:val="8BBE8156"/>
    <w:lvl w:ilvl="0" w:tplc="D10A2304">
      <w:start w:val="1"/>
      <w:numFmt w:val="decimal"/>
      <w:lvlText w:val="%1."/>
      <w:lvlJc w:val="left"/>
      <w:pPr>
        <w:tabs>
          <w:tab w:val="num" w:pos="720"/>
        </w:tabs>
        <w:ind w:left="720" w:hanging="360"/>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054C44"/>
    <w:multiLevelType w:val="hybridMultilevel"/>
    <w:tmpl w:val="35A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FA"/>
    <w:rsid w:val="000209AD"/>
    <w:rsid w:val="00020A20"/>
    <w:rsid w:val="000239E8"/>
    <w:rsid w:val="0003251A"/>
    <w:rsid w:val="00041DFB"/>
    <w:rsid w:val="0005459F"/>
    <w:rsid w:val="00072AC1"/>
    <w:rsid w:val="00073910"/>
    <w:rsid w:val="00082617"/>
    <w:rsid w:val="000854E6"/>
    <w:rsid w:val="000901A6"/>
    <w:rsid w:val="00093A32"/>
    <w:rsid w:val="000947C0"/>
    <w:rsid w:val="000A06A5"/>
    <w:rsid w:val="000A4116"/>
    <w:rsid w:val="000A439F"/>
    <w:rsid w:val="000A7A5A"/>
    <w:rsid w:val="000A7A7B"/>
    <w:rsid w:val="000C2458"/>
    <w:rsid w:val="000C3291"/>
    <w:rsid w:val="000C47A9"/>
    <w:rsid w:val="000C583A"/>
    <w:rsid w:val="000C6425"/>
    <w:rsid w:val="000D0539"/>
    <w:rsid w:val="000E2F5A"/>
    <w:rsid w:val="000E470F"/>
    <w:rsid w:val="000E67B6"/>
    <w:rsid w:val="000F00A0"/>
    <w:rsid w:val="000F00EE"/>
    <w:rsid w:val="000F09CB"/>
    <w:rsid w:val="000F2897"/>
    <w:rsid w:val="001009B5"/>
    <w:rsid w:val="001101BE"/>
    <w:rsid w:val="00112125"/>
    <w:rsid w:val="0011307B"/>
    <w:rsid w:val="00113C57"/>
    <w:rsid w:val="001148B4"/>
    <w:rsid w:val="00117E3F"/>
    <w:rsid w:val="001214B8"/>
    <w:rsid w:val="00122C0F"/>
    <w:rsid w:val="001233D0"/>
    <w:rsid w:val="0012467D"/>
    <w:rsid w:val="0012658D"/>
    <w:rsid w:val="00127105"/>
    <w:rsid w:val="001347E0"/>
    <w:rsid w:val="00140341"/>
    <w:rsid w:val="00142D90"/>
    <w:rsid w:val="0015133B"/>
    <w:rsid w:val="00161B67"/>
    <w:rsid w:val="00161FBE"/>
    <w:rsid w:val="00163635"/>
    <w:rsid w:val="00166980"/>
    <w:rsid w:val="001824D2"/>
    <w:rsid w:val="00182AED"/>
    <w:rsid w:val="00182E29"/>
    <w:rsid w:val="00183029"/>
    <w:rsid w:val="00186C09"/>
    <w:rsid w:val="00192599"/>
    <w:rsid w:val="001A36AA"/>
    <w:rsid w:val="001A3EA9"/>
    <w:rsid w:val="001A68B4"/>
    <w:rsid w:val="001B0AD2"/>
    <w:rsid w:val="001B4146"/>
    <w:rsid w:val="001B6CB4"/>
    <w:rsid w:val="001C5F16"/>
    <w:rsid w:val="001D07F2"/>
    <w:rsid w:val="001D3FF2"/>
    <w:rsid w:val="001F6E6A"/>
    <w:rsid w:val="00200152"/>
    <w:rsid w:val="00210CEB"/>
    <w:rsid w:val="00230329"/>
    <w:rsid w:val="002369BD"/>
    <w:rsid w:val="00237318"/>
    <w:rsid w:val="00240076"/>
    <w:rsid w:val="00240C06"/>
    <w:rsid w:val="00240EB8"/>
    <w:rsid w:val="00246D53"/>
    <w:rsid w:val="00250FDE"/>
    <w:rsid w:val="00251732"/>
    <w:rsid w:val="00267099"/>
    <w:rsid w:val="002736E3"/>
    <w:rsid w:val="002763FF"/>
    <w:rsid w:val="00276E5D"/>
    <w:rsid w:val="00285315"/>
    <w:rsid w:val="00286F41"/>
    <w:rsid w:val="002921D4"/>
    <w:rsid w:val="00296FD7"/>
    <w:rsid w:val="002A0D17"/>
    <w:rsid w:val="002A38E8"/>
    <w:rsid w:val="002A42C7"/>
    <w:rsid w:val="002A7E46"/>
    <w:rsid w:val="002B155A"/>
    <w:rsid w:val="002B47FF"/>
    <w:rsid w:val="002B6BAB"/>
    <w:rsid w:val="002D0744"/>
    <w:rsid w:val="002E0EC2"/>
    <w:rsid w:val="002E5A3D"/>
    <w:rsid w:val="002E5F3E"/>
    <w:rsid w:val="002E6DAB"/>
    <w:rsid w:val="002F0FB8"/>
    <w:rsid w:val="002F2B15"/>
    <w:rsid w:val="002F42E5"/>
    <w:rsid w:val="002F692C"/>
    <w:rsid w:val="002F72C9"/>
    <w:rsid w:val="00302FDB"/>
    <w:rsid w:val="00303E07"/>
    <w:rsid w:val="003047F6"/>
    <w:rsid w:val="00306AF3"/>
    <w:rsid w:val="003123A1"/>
    <w:rsid w:val="0031477C"/>
    <w:rsid w:val="003213B4"/>
    <w:rsid w:val="00335C64"/>
    <w:rsid w:val="003368B3"/>
    <w:rsid w:val="003434A0"/>
    <w:rsid w:val="00344C18"/>
    <w:rsid w:val="00347103"/>
    <w:rsid w:val="00350175"/>
    <w:rsid w:val="00351477"/>
    <w:rsid w:val="003571FE"/>
    <w:rsid w:val="003609E8"/>
    <w:rsid w:val="00365DE5"/>
    <w:rsid w:val="00366FFE"/>
    <w:rsid w:val="003710FF"/>
    <w:rsid w:val="00371A30"/>
    <w:rsid w:val="0037509B"/>
    <w:rsid w:val="003856B8"/>
    <w:rsid w:val="00390FDA"/>
    <w:rsid w:val="00397411"/>
    <w:rsid w:val="003A420B"/>
    <w:rsid w:val="003B6FA0"/>
    <w:rsid w:val="003D1F5B"/>
    <w:rsid w:val="003D2AB1"/>
    <w:rsid w:val="003D3DCF"/>
    <w:rsid w:val="003E4F9A"/>
    <w:rsid w:val="003F72E8"/>
    <w:rsid w:val="004004CB"/>
    <w:rsid w:val="00401384"/>
    <w:rsid w:val="00402FD2"/>
    <w:rsid w:val="004150D6"/>
    <w:rsid w:val="0041790C"/>
    <w:rsid w:val="00420A08"/>
    <w:rsid w:val="00432292"/>
    <w:rsid w:val="00437C4C"/>
    <w:rsid w:val="00441FCE"/>
    <w:rsid w:val="0044555A"/>
    <w:rsid w:val="0045042A"/>
    <w:rsid w:val="004565B1"/>
    <w:rsid w:val="00464BA9"/>
    <w:rsid w:val="004776A0"/>
    <w:rsid w:val="00482196"/>
    <w:rsid w:val="0048388E"/>
    <w:rsid w:val="00487B68"/>
    <w:rsid w:val="0049070D"/>
    <w:rsid w:val="004913ED"/>
    <w:rsid w:val="004932EA"/>
    <w:rsid w:val="00494695"/>
    <w:rsid w:val="004953CB"/>
    <w:rsid w:val="0049720A"/>
    <w:rsid w:val="004A7A1E"/>
    <w:rsid w:val="004B017B"/>
    <w:rsid w:val="004C45E4"/>
    <w:rsid w:val="004C73B3"/>
    <w:rsid w:val="004C79B7"/>
    <w:rsid w:val="004D3CCF"/>
    <w:rsid w:val="004E4921"/>
    <w:rsid w:val="004E516C"/>
    <w:rsid w:val="004F012F"/>
    <w:rsid w:val="004F140D"/>
    <w:rsid w:val="004F7825"/>
    <w:rsid w:val="005110B1"/>
    <w:rsid w:val="00511DDF"/>
    <w:rsid w:val="00522CD3"/>
    <w:rsid w:val="00524AB1"/>
    <w:rsid w:val="00540864"/>
    <w:rsid w:val="00547504"/>
    <w:rsid w:val="00547F75"/>
    <w:rsid w:val="00555029"/>
    <w:rsid w:val="00555683"/>
    <w:rsid w:val="005570B9"/>
    <w:rsid w:val="00557D0A"/>
    <w:rsid w:val="005615E6"/>
    <w:rsid w:val="00561746"/>
    <w:rsid w:val="00562779"/>
    <w:rsid w:val="00576B88"/>
    <w:rsid w:val="005802F9"/>
    <w:rsid w:val="00584A68"/>
    <w:rsid w:val="00590DDF"/>
    <w:rsid w:val="00592B0A"/>
    <w:rsid w:val="005A4ECC"/>
    <w:rsid w:val="005B2ED3"/>
    <w:rsid w:val="005B322C"/>
    <w:rsid w:val="005B6821"/>
    <w:rsid w:val="005B7792"/>
    <w:rsid w:val="005C0B61"/>
    <w:rsid w:val="005C5D59"/>
    <w:rsid w:val="005D3338"/>
    <w:rsid w:val="005D7F93"/>
    <w:rsid w:val="005E3E69"/>
    <w:rsid w:val="005E5BA7"/>
    <w:rsid w:val="005E7209"/>
    <w:rsid w:val="005F4593"/>
    <w:rsid w:val="005F6482"/>
    <w:rsid w:val="00601F57"/>
    <w:rsid w:val="00602451"/>
    <w:rsid w:val="00605514"/>
    <w:rsid w:val="00611020"/>
    <w:rsid w:val="00617816"/>
    <w:rsid w:val="00620533"/>
    <w:rsid w:val="006240D5"/>
    <w:rsid w:val="00640F08"/>
    <w:rsid w:val="00652348"/>
    <w:rsid w:val="00654339"/>
    <w:rsid w:val="00657C91"/>
    <w:rsid w:val="006738CB"/>
    <w:rsid w:val="006775B0"/>
    <w:rsid w:val="00677D1B"/>
    <w:rsid w:val="00681115"/>
    <w:rsid w:val="00690FB7"/>
    <w:rsid w:val="0069298B"/>
    <w:rsid w:val="006A175C"/>
    <w:rsid w:val="006B0DD2"/>
    <w:rsid w:val="006B1F0C"/>
    <w:rsid w:val="006B1FFC"/>
    <w:rsid w:val="006B518C"/>
    <w:rsid w:val="006C2CED"/>
    <w:rsid w:val="006C5087"/>
    <w:rsid w:val="006D62CB"/>
    <w:rsid w:val="006D63B7"/>
    <w:rsid w:val="006D6BCC"/>
    <w:rsid w:val="006D7CC1"/>
    <w:rsid w:val="006E1B4C"/>
    <w:rsid w:val="006E58AC"/>
    <w:rsid w:val="00717489"/>
    <w:rsid w:val="00723B45"/>
    <w:rsid w:val="007269A3"/>
    <w:rsid w:val="00737261"/>
    <w:rsid w:val="00741062"/>
    <w:rsid w:val="00741137"/>
    <w:rsid w:val="00751C6A"/>
    <w:rsid w:val="00753B0A"/>
    <w:rsid w:val="0075457B"/>
    <w:rsid w:val="00755BAE"/>
    <w:rsid w:val="007578A6"/>
    <w:rsid w:val="00772892"/>
    <w:rsid w:val="00776393"/>
    <w:rsid w:val="00776EF1"/>
    <w:rsid w:val="007854FD"/>
    <w:rsid w:val="00790B8E"/>
    <w:rsid w:val="0079187D"/>
    <w:rsid w:val="00793026"/>
    <w:rsid w:val="007A1681"/>
    <w:rsid w:val="007A2952"/>
    <w:rsid w:val="007A56C3"/>
    <w:rsid w:val="007B6627"/>
    <w:rsid w:val="007C1BE5"/>
    <w:rsid w:val="007C2618"/>
    <w:rsid w:val="007C2D9A"/>
    <w:rsid w:val="007D6088"/>
    <w:rsid w:val="007E06F3"/>
    <w:rsid w:val="007E4906"/>
    <w:rsid w:val="007E5C56"/>
    <w:rsid w:val="007F171B"/>
    <w:rsid w:val="007F1F79"/>
    <w:rsid w:val="007F2391"/>
    <w:rsid w:val="007F4B53"/>
    <w:rsid w:val="007F79D4"/>
    <w:rsid w:val="0080074C"/>
    <w:rsid w:val="00812C08"/>
    <w:rsid w:val="0081501D"/>
    <w:rsid w:val="00815954"/>
    <w:rsid w:val="008205B3"/>
    <w:rsid w:val="008232B8"/>
    <w:rsid w:val="008269F5"/>
    <w:rsid w:val="0083075D"/>
    <w:rsid w:val="008435FB"/>
    <w:rsid w:val="008448A0"/>
    <w:rsid w:val="00847EEE"/>
    <w:rsid w:val="00850049"/>
    <w:rsid w:val="00853563"/>
    <w:rsid w:val="00853C0D"/>
    <w:rsid w:val="0085539C"/>
    <w:rsid w:val="00855BA0"/>
    <w:rsid w:val="00860BEA"/>
    <w:rsid w:val="00866CA2"/>
    <w:rsid w:val="00867BBC"/>
    <w:rsid w:val="00880AA8"/>
    <w:rsid w:val="0088203A"/>
    <w:rsid w:val="008866CC"/>
    <w:rsid w:val="008A10A6"/>
    <w:rsid w:val="008A1BF3"/>
    <w:rsid w:val="008A6404"/>
    <w:rsid w:val="008B0AFB"/>
    <w:rsid w:val="008B5D91"/>
    <w:rsid w:val="008D1994"/>
    <w:rsid w:val="008D6D03"/>
    <w:rsid w:val="008E010C"/>
    <w:rsid w:val="008E42FD"/>
    <w:rsid w:val="008F0816"/>
    <w:rsid w:val="008F0A1E"/>
    <w:rsid w:val="008F66BD"/>
    <w:rsid w:val="00900805"/>
    <w:rsid w:val="00902687"/>
    <w:rsid w:val="0090322A"/>
    <w:rsid w:val="00907A3E"/>
    <w:rsid w:val="0091188C"/>
    <w:rsid w:val="00924554"/>
    <w:rsid w:val="009401BA"/>
    <w:rsid w:val="00944DDF"/>
    <w:rsid w:val="009544F4"/>
    <w:rsid w:val="00961F2D"/>
    <w:rsid w:val="00962A34"/>
    <w:rsid w:val="00963E6C"/>
    <w:rsid w:val="009646CB"/>
    <w:rsid w:val="00970A41"/>
    <w:rsid w:val="00970BF7"/>
    <w:rsid w:val="00970BFB"/>
    <w:rsid w:val="00970F5D"/>
    <w:rsid w:val="009819A6"/>
    <w:rsid w:val="0098210B"/>
    <w:rsid w:val="00987A37"/>
    <w:rsid w:val="00990821"/>
    <w:rsid w:val="009931C6"/>
    <w:rsid w:val="009943D1"/>
    <w:rsid w:val="00994C07"/>
    <w:rsid w:val="009A76DF"/>
    <w:rsid w:val="009B0D0D"/>
    <w:rsid w:val="009B3788"/>
    <w:rsid w:val="009D07C6"/>
    <w:rsid w:val="009D0C92"/>
    <w:rsid w:val="009D2F05"/>
    <w:rsid w:val="009D54EF"/>
    <w:rsid w:val="009F0063"/>
    <w:rsid w:val="009F4B74"/>
    <w:rsid w:val="00A0225A"/>
    <w:rsid w:val="00A12ED9"/>
    <w:rsid w:val="00A140DF"/>
    <w:rsid w:val="00A235D5"/>
    <w:rsid w:val="00A356F2"/>
    <w:rsid w:val="00A35CCB"/>
    <w:rsid w:val="00A429A8"/>
    <w:rsid w:val="00A471BE"/>
    <w:rsid w:val="00A51A6C"/>
    <w:rsid w:val="00A57067"/>
    <w:rsid w:val="00A63146"/>
    <w:rsid w:val="00A66A48"/>
    <w:rsid w:val="00A774B7"/>
    <w:rsid w:val="00A86402"/>
    <w:rsid w:val="00A9155B"/>
    <w:rsid w:val="00A93405"/>
    <w:rsid w:val="00AA5DC5"/>
    <w:rsid w:val="00AA63BB"/>
    <w:rsid w:val="00AB0589"/>
    <w:rsid w:val="00AB07C6"/>
    <w:rsid w:val="00AB5015"/>
    <w:rsid w:val="00AB78A6"/>
    <w:rsid w:val="00AD1F9E"/>
    <w:rsid w:val="00AE2E74"/>
    <w:rsid w:val="00AF565E"/>
    <w:rsid w:val="00B133A5"/>
    <w:rsid w:val="00B164A0"/>
    <w:rsid w:val="00B25641"/>
    <w:rsid w:val="00B26BA1"/>
    <w:rsid w:val="00B26BF5"/>
    <w:rsid w:val="00B332E5"/>
    <w:rsid w:val="00B37F66"/>
    <w:rsid w:val="00B50366"/>
    <w:rsid w:val="00B55887"/>
    <w:rsid w:val="00B64D0A"/>
    <w:rsid w:val="00B70674"/>
    <w:rsid w:val="00B7089E"/>
    <w:rsid w:val="00B77786"/>
    <w:rsid w:val="00B86CEF"/>
    <w:rsid w:val="00BA3988"/>
    <w:rsid w:val="00BA756F"/>
    <w:rsid w:val="00BA7F4C"/>
    <w:rsid w:val="00BB7D29"/>
    <w:rsid w:val="00BC0BA0"/>
    <w:rsid w:val="00BD027A"/>
    <w:rsid w:val="00BD54B7"/>
    <w:rsid w:val="00BD6CA9"/>
    <w:rsid w:val="00BD7EBB"/>
    <w:rsid w:val="00BE3D91"/>
    <w:rsid w:val="00BF3F36"/>
    <w:rsid w:val="00BF6419"/>
    <w:rsid w:val="00C001B1"/>
    <w:rsid w:val="00C03AED"/>
    <w:rsid w:val="00C051A0"/>
    <w:rsid w:val="00C05622"/>
    <w:rsid w:val="00C11225"/>
    <w:rsid w:val="00C126AF"/>
    <w:rsid w:val="00C13747"/>
    <w:rsid w:val="00C22D9C"/>
    <w:rsid w:val="00C2380D"/>
    <w:rsid w:val="00C3401F"/>
    <w:rsid w:val="00C40562"/>
    <w:rsid w:val="00C46B49"/>
    <w:rsid w:val="00C57941"/>
    <w:rsid w:val="00C6005D"/>
    <w:rsid w:val="00C66DE8"/>
    <w:rsid w:val="00C71110"/>
    <w:rsid w:val="00C80D0F"/>
    <w:rsid w:val="00C8224E"/>
    <w:rsid w:val="00C87C18"/>
    <w:rsid w:val="00C90739"/>
    <w:rsid w:val="00C95433"/>
    <w:rsid w:val="00C96E38"/>
    <w:rsid w:val="00CA4ADF"/>
    <w:rsid w:val="00CA5432"/>
    <w:rsid w:val="00CA6F3D"/>
    <w:rsid w:val="00CA76E6"/>
    <w:rsid w:val="00CB6091"/>
    <w:rsid w:val="00CB60D9"/>
    <w:rsid w:val="00CB7CD0"/>
    <w:rsid w:val="00CC2D9D"/>
    <w:rsid w:val="00CC3D94"/>
    <w:rsid w:val="00CC7E39"/>
    <w:rsid w:val="00CD0B9E"/>
    <w:rsid w:val="00CE638A"/>
    <w:rsid w:val="00CE6AE1"/>
    <w:rsid w:val="00D0233C"/>
    <w:rsid w:val="00D0735B"/>
    <w:rsid w:val="00D106C3"/>
    <w:rsid w:val="00D10AE0"/>
    <w:rsid w:val="00D1162F"/>
    <w:rsid w:val="00D1575C"/>
    <w:rsid w:val="00D20A89"/>
    <w:rsid w:val="00D20F74"/>
    <w:rsid w:val="00D243EF"/>
    <w:rsid w:val="00D2555A"/>
    <w:rsid w:val="00D264FA"/>
    <w:rsid w:val="00D27765"/>
    <w:rsid w:val="00D30BA1"/>
    <w:rsid w:val="00D313A5"/>
    <w:rsid w:val="00D319BE"/>
    <w:rsid w:val="00D42DB2"/>
    <w:rsid w:val="00D4575A"/>
    <w:rsid w:val="00D647F4"/>
    <w:rsid w:val="00D71E5C"/>
    <w:rsid w:val="00D71E88"/>
    <w:rsid w:val="00D809AF"/>
    <w:rsid w:val="00D85E80"/>
    <w:rsid w:val="00D93B8E"/>
    <w:rsid w:val="00D97BCE"/>
    <w:rsid w:val="00DA3184"/>
    <w:rsid w:val="00DA46F6"/>
    <w:rsid w:val="00DB29E7"/>
    <w:rsid w:val="00DB3FA9"/>
    <w:rsid w:val="00DB50FF"/>
    <w:rsid w:val="00DB6C22"/>
    <w:rsid w:val="00DC0A6E"/>
    <w:rsid w:val="00DC38FB"/>
    <w:rsid w:val="00DD7D2E"/>
    <w:rsid w:val="00DE2D5F"/>
    <w:rsid w:val="00DE3AE5"/>
    <w:rsid w:val="00DE50D7"/>
    <w:rsid w:val="00DE534A"/>
    <w:rsid w:val="00DE7015"/>
    <w:rsid w:val="00E00FDF"/>
    <w:rsid w:val="00E04FD4"/>
    <w:rsid w:val="00E0608F"/>
    <w:rsid w:val="00E16678"/>
    <w:rsid w:val="00E21FCF"/>
    <w:rsid w:val="00E2202F"/>
    <w:rsid w:val="00E221D8"/>
    <w:rsid w:val="00E34446"/>
    <w:rsid w:val="00E354D4"/>
    <w:rsid w:val="00E36FF3"/>
    <w:rsid w:val="00E511B5"/>
    <w:rsid w:val="00E537CE"/>
    <w:rsid w:val="00E60521"/>
    <w:rsid w:val="00E63775"/>
    <w:rsid w:val="00E64A38"/>
    <w:rsid w:val="00E64E23"/>
    <w:rsid w:val="00E74EE0"/>
    <w:rsid w:val="00E77603"/>
    <w:rsid w:val="00E80727"/>
    <w:rsid w:val="00E82317"/>
    <w:rsid w:val="00E97F6C"/>
    <w:rsid w:val="00EC0B87"/>
    <w:rsid w:val="00EC2C23"/>
    <w:rsid w:val="00EC69B1"/>
    <w:rsid w:val="00EC7147"/>
    <w:rsid w:val="00ED2BD8"/>
    <w:rsid w:val="00ED3F1E"/>
    <w:rsid w:val="00EE2D31"/>
    <w:rsid w:val="00EE79FC"/>
    <w:rsid w:val="00F0053C"/>
    <w:rsid w:val="00F01F12"/>
    <w:rsid w:val="00F04448"/>
    <w:rsid w:val="00F07581"/>
    <w:rsid w:val="00F1059A"/>
    <w:rsid w:val="00F155CD"/>
    <w:rsid w:val="00F2040B"/>
    <w:rsid w:val="00F22F18"/>
    <w:rsid w:val="00F241FB"/>
    <w:rsid w:val="00F251B5"/>
    <w:rsid w:val="00F2738D"/>
    <w:rsid w:val="00F3412C"/>
    <w:rsid w:val="00F4681A"/>
    <w:rsid w:val="00F550B3"/>
    <w:rsid w:val="00F65921"/>
    <w:rsid w:val="00F70B06"/>
    <w:rsid w:val="00F90006"/>
    <w:rsid w:val="00F91676"/>
    <w:rsid w:val="00F93008"/>
    <w:rsid w:val="00F93F83"/>
    <w:rsid w:val="00F969CF"/>
    <w:rsid w:val="00FA33BB"/>
    <w:rsid w:val="00FA3C78"/>
    <w:rsid w:val="00FB217E"/>
    <w:rsid w:val="00FC4AA9"/>
    <w:rsid w:val="00FC7607"/>
    <w:rsid w:val="00FD3850"/>
    <w:rsid w:val="00FE1109"/>
    <w:rsid w:val="00FE1FDA"/>
    <w:rsid w:val="00FE2811"/>
    <w:rsid w:val="00FE29EC"/>
    <w:rsid w:val="00FE4FDD"/>
    <w:rsid w:val="00FF2663"/>
    <w:rsid w:val="00FF2B73"/>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C29AE66-3E6B-4CA6-885E-4B25C540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F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3">
    <w:name w:val="heading 3"/>
    <w:basedOn w:val="Normal"/>
    <w:next w:val="Normal"/>
    <w:link w:val="Heading3Char"/>
    <w:qFormat/>
    <w:rsid w:val="00D264FA"/>
    <w:pPr>
      <w:keepNext/>
      <w:outlineLvl w:val="2"/>
    </w:pPr>
    <w:rPr>
      <w:rFonts w:cs="Arial"/>
      <w:b/>
      <w:bCs/>
      <w:szCs w:val="26"/>
    </w:rPr>
  </w:style>
  <w:style w:type="paragraph" w:styleId="Heading5">
    <w:name w:val="heading 5"/>
    <w:basedOn w:val="Normal"/>
    <w:next w:val="Normal"/>
    <w:link w:val="Heading5Char"/>
    <w:qFormat/>
    <w:rsid w:val="00D264FA"/>
    <w:pPr>
      <w:numPr>
        <w:ilvl w:val="4"/>
        <w:numId w:val="1"/>
      </w:numPr>
      <w:spacing w:before="240" w:after="60"/>
      <w:outlineLvl w:val="4"/>
    </w:pPr>
    <w:rPr>
      <w:rFonts w:ascii="Arial" w:hAnsi="Arial"/>
      <w:sz w:val="22"/>
    </w:rPr>
  </w:style>
  <w:style w:type="paragraph" w:styleId="Heading7">
    <w:name w:val="heading 7"/>
    <w:basedOn w:val="Normal"/>
    <w:next w:val="Normal"/>
    <w:link w:val="Heading7Char"/>
    <w:qFormat/>
    <w:rsid w:val="00D264FA"/>
    <w:pPr>
      <w:numPr>
        <w:ilvl w:val="6"/>
        <w:numId w:val="1"/>
      </w:numP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64FA"/>
    <w:rPr>
      <w:rFonts w:ascii="Times New Roman" w:eastAsia="Lucida Sans Unicode" w:hAnsi="Times New Roman" w:cs="Arial"/>
      <w:b/>
      <w:bCs/>
      <w:kern w:val="1"/>
      <w:sz w:val="24"/>
      <w:szCs w:val="26"/>
    </w:rPr>
  </w:style>
  <w:style w:type="character" w:customStyle="1" w:styleId="Heading5Char">
    <w:name w:val="Heading 5 Char"/>
    <w:basedOn w:val="DefaultParagraphFont"/>
    <w:link w:val="Heading5"/>
    <w:rsid w:val="00D264FA"/>
    <w:rPr>
      <w:rFonts w:ascii="Arial" w:eastAsia="Lucida Sans Unicode" w:hAnsi="Arial" w:cs="Times New Roman"/>
      <w:kern w:val="1"/>
      <w:szCs w:val="24"/>
    </w:rPr>
  </w:style>
  <w:style w:type="character" w:customStyle="1" w:styleId="Heading7Char">
    <w:name w:val="Heading 7 Char"/>
    <w:basedOn w:val="DefaultParagraphFont"/>
    <w:link w:val="Heading7"/>
    <w:rsid w:val="00D264FA"/>
    <w:rPr>
      <w:rFonts w:ascii="Times New Roman" w:eastAsia="Lucida Sans Unicode" w:hAnsi="Times New Roman" w:cs="Times New Roman"/>
      <w:b/>
      <w:kern w:val="1"/>
      <w:sz w:val="24"/>
      <w:szCs w:val="24"/>
      <w:u w:val="single"/>
    </w:rPr>
  </w:style>
  <w:style w:type="character" w:styleId="PageNumber">
    <w:name w:val="page number"/>
    <w:basedOn w:val="DefaultParagraphFont"/>
    <w:rsid w:val="00D264FA"/>
  </w:style>
  <w:style w:type="paragraph" w:styleId="BodyText">
    <w:name w:val="Body Text"/>
    <w:basedOn w:val="Normal"/>
    <w:link w:val="BodyTextChar"/>
    <w:rsid w:val="00D264FA"/>
    <w:pPr>
      <w:spacing w:after="120"/>
    </w:pPr>
  </w:style>
  <w:style w:type="character" w:customStyle="1" w:styleId="BodyTextChar">
    <w:name w:val="Body Text Char"/>
    <w:basedOn w:val="DefaultParagraphFont"/>
    <w:link w:val="BodyText"/>
    <w:rsid w:val="00D264FA"/>
    <w:rPr>
      <w:rFonts w:ascii="Times New Roman" w:eastAsia="Lucida Sans Unicode" w:hAnsi="Times New Roman" w:cs="Times New Roman"/>
      <w:kern w:val="1"/>
      <w:sz w:val="24"/>
      <w:szCs w:val="24"/>
    </w:rPr>
  </w:style>
  <w:style w:type="paragraph" w:styleId="Footer">
    <w:name w:val="footer"/>
    <w:basedOn w:val="Normal"/>
    <w:link w:val="FooterChar"/>
    <w:rsid w:val="00D264FA"/>
    <w:pPr>
      <w:suppressLineNumbers/>
      <w:tabs>
        <w:tab w:val="center" w:pos="4986"/>
        <w:tab w:val="right" w:pos="9972"/>
      </w:tabs>
    </w:pPr>
  </w:style>
  <w:style w:type="character" w:customStyle="1" w:styleId="FooterChar">
    <w:name w:val="Footer Char"/>
    <w:basedOn w:val="DefaultParagraphFont"/>
    <w:link w:val="Footer"/>
    <w:rsid w:val="00D264FA"/>
    <w:rPr>
      <w:rFonts w:ascii="Times New Roman" w:eastAsia="Lucida Sans Unicode" w:hAnsi="Times New Roman" w:cs="Times New Roman"/>
      <w:kern w:val="1"/>
      <w:sz w:val="24"/>
      <w:szCs w:val="24"/>
    </w:rPr>
  </w:style>
  <w:style w:type="paragraph" w:styleId="Header">
    <w:name w:val="header"/>
    <w:basedOn w:val="Normal"/>
    <w:link w:val="HeaderChar"/>
    <w:rsid w:val="00D264FA"/>
    <w:pPr>
      <w:tabs>
        <w:tab w:val="center" w:pos="4320"/>
        <w:tab w:val="right" w:pos="8640"/>
      </w:tabs>
    </w:pPr>
  </w:style>
  <w:style w:type="character" w:customStyle="1" w:styleId="HeaderChar">
    <w:name w:val="Header Char"/>
    <w:basedOn w:val="DefaultParagraphFont"/>
    <w:link w:val="Header"/>
    <w:rsid w:val="00D264FA"/>
    <w:rPr>
      <w:rFonts w:ascii="Times New Roman" w:eastAsia="Lucida Sans Unicode" w:hAnsi="Times New Roman" w:cs="Times New Roman"/>
      <w:kern w:val="1"/>
      <w:sz w:val="24"/>
      <w:szCs w:val="24"/>
    </w:rPr>
  </w:style>
  <w:style w:type="paragraph" w:styleId="List2">
    <w:name w:val="List 2"/>
    <w:basedOn w:val="Normal"/>
    <w:rsid w:val="00D264FA"/>
    <w:pPr>
      <w:ind w:left="720" w:hanging="360"/>
    </w:pPr>
  </w:style>
  <w:style w:type="character" w:styleId="Hyperlink">
    <w:name w:val="Hyperlink"/>
    <w:basedOn w:val="DefaultParagraphFont"/>
    <w:uiPriority w:val="99"/>
    <w:unhideWhenUsed/>
    <w:rsid w:val="005570B9"/>
    <w:rPr>
      <w:color w:val="0000FF" w:themeColor="hyperlink"/>
      <w:u w:val="single"/>
    </w:rPr>
  </w:style>
  <w:style w:type="character" w:styleId="FollowedHyperlink">
    <w:name w:val="FollowedHyperlink"/>
    <w:basedOn w:val="DefaultParagraphFont"/>
    <w:uiPriority w:val="99"/>
    <w:semiHidden/>
    <w:unhideWhenUsed/>
    <w:rsid w:val="0031477C"/>
    <w:rPr>
      <w:color w:val="800080" w:themeColor="followedHyperlink"/>
      <w:u w:val="single"/>
    </w:rPr>
  </w:style>
  <w:style w:type="paragraph" w:styleId="BalloonText">
    <w:name w:val="Balloon Text"/>
    <w:basedOn w:val="Normal"/>
    <w:link w:val="BalloonTextChar"/>
    <w:uiPriority w:val="99"/>
    <w:semiHidden/>
    <w:unhideWhenUsed/>
    <w:rsid w:val="00D809AF"/>
    <w:rPr>
      <w:rFonts w:ascii="Tahoma" w:hAnsi="Tahoma" w:cs="Tahoma"/>
      <w:sz w:val="16"/>
      <w:szCs w:val="16"/>
    </w:rPr>
  </w:style>
  <w:style w:type="character" w:customStyle="1" w:styleId="BalloonTextChar">
    <w:name w:val="Balloon Text Char"/>
    <w:basedOn w:val="DefaultParagraphFont"/>
    <w:link w:val="BalloonText"/>
    <w:uiPriority w:val="99"/>
    <w:semiHidden/>
    <w:rsid w:val="00D809AF"/>
    <w:rPr>
      <w:rFonts w:ascii="Tahoma" w:eastAsia="Lucida Sans Unicode" w:hAnsi="Tahoma" w:cs="Tahoma"/>
      <w:kern w:val="1"/>
      <w:sz w:val="16"/>
      <w:szCs w:val="16"/>
    </w:rPr>
  </w:style>
  <w:style w:type="paragraph" w:styleId="ListParagraph">
    <w:name w:val="List Paragraph"/>
    <w:basedOn w:val="Normal"/>
    <w:uiPriority w:val="34"/>
    <w:qFormat/>
    <w:rsid w:val="00EE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eader" Target="header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footer" Target="footer2.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E0DF-B147-4302-A2C0-6683C359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6010</Words>
  <Characters>34259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2020-01-29T21:55:00Z</cp:lastPrinted>
  <dcterms:created xsi:type="dcterms:W3CDTF">2020-02-13T23:49:00Z</dcterms:created>
  <dcterms:modified xsi:type="dcterms:W3CDTF">2020-02-13T23:49:00Z</dcterms:modified>
</cp:coreProperties>
</file>